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06" w:rsidRPr="00156606" w:rsidRDefault="00156606" w:rsidP="00156606">
      <w:pPr>
        <w:shd w:val="clear" w:color="auto" w:fill="FFFFFF"/>
        <w:spacing w:before="161" w:after="161"/>
        <w:ind w:left="283" w:right="0" w:firstLine="0"/>
        <w:outlineLvl w:val="0"/>
        <w:rPr>
          <w:rFonts w:eastAsia="Times New Roman" w:cs="Times New Roman"/>
          <w:b/>
          <w:bCs/>
          <w:color w:val="22272F"/>
          <w:kern w:val="36"/>
          <w:sz w:val="25"/>
          <w:szCs w:val="25"/>
          <w:lang w:eastAsia="ru-RU"/>
        </w:rPr>
      </w:pPr>
      <w:r w:rsidRPr="00156606">
        <w:rPr>
          <w:rFonts w:eastAsia="Times New Roman" w:cs="Times New Roman"/>
          <w:b/>
          <w:bCs/>
          <w:color w:val="22272F"/>
          <w:kern w:val="36"/>
          <w:sz w:val="25"/>
          <w:szCs w:val="25"/>
          <w:lang w:eastAsia="ru-RU"/>
        </w:rPr>
        <w:t>Приказ Министерства здравоохранения РФ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(с изменениями и дополнениями)</w:t>
      </w:r>
    </w:p>
    <w:p w:rsidR="00156606" w:rsidRPr="00156606" w:rsidRDefault="00156606" w:rsidP="00156606">
      <w:pPr>
        <w:shd w:val="clear" w:color="auto" w:fill="FFFFFF"/>
        <w:ind w:left="283" w:right="0" w:firstLine="0"/>
        <w:rPr>
          <w:rFonts w:eastAsia="Times New Roman" w:cs="Times New Roman"/>
          <w:color w:val="3272C0"/>
          <w:sz w:val="14"/>
          <w:szCs w:val="14"/>
          <w:lang w:eastAsia="ru-RU"/>
        </w:rPr>
      </w:pPr>
      <w:r w:rsidRPr="00156606">
        <w:rPr>
          <w:rFonts w:eastAsia="Times New Roman" w:cs="Times New Roman"/>
          <w:color w:val="3272C0"/>
          <w:sz w:val="14"/>
          <w:szCs w:val="14"/>
          <w:lang w:eastAsia="ru-RU"/>
        </w:rPr>
        <w:t>Развернуть</w:t>
      </w:r>
    </w:p>
    <w:p w:rsidR="00156606" w:rsidRPr="00156606" w:rsidRDefault="00156606" w:rsidP="00156606">
      <w:pPr>
        <w:numPr>
          <w:ilvl w:val="0"/>
          <w:numId w:val="1"/>
        </w:numPr>
        <w:shd w:val="clear" w:color="auto" w:fill="FFFFFF"/>
        <w:spacing w:after="0"/>
        <w:ind w:left="240" w:right="0"/>
        <w:rPr>
          <w:rFonts w:eastAsia="Times New Roman" w:cs="Times New Roman"/>
          <w:color w:val="22272F"/>
          <w:sz w:val="14"/>
          <w:szCs w:val="14"/>
          <w:lang w:eastAsia="ru-RU"/>
        </w:rPr>
      </w:pPr>
      <w:hyperlink r:id="rId5" w:anchor="text" w:history="1">
        <w:r w:rsidRPr="00156606">
          <w:rPr>
            <w:rFonts w:eastAsia="Times New Roman" w:cs="Times New Roman"/>
            <w:color w:val="22272F"/>
            <w:sz w:val="14"/>
            <w:u w:val="single"/>
            <w:lang w:eastAsia="ru-RU"/>
          </w:rPr>
          <w:t>Приказ Министерства здравоохранения РФ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(с изменениями и дополнениями)</w:t>
        </w:r>
      </w:hyperlink>
    </w:p>
    <w:p w:rsidR="00156606" w:rsidRPr="00156606" w:rsidRDefault="00156606" w:rsidP="00156606">
      <w:pPr>
        <w:numPr>
          <w:ilvl w:val="0"/>
          <w:numId w:val="1"/>
        </w:numPr>
        <w:shd w:val="clear" w:color="auto" w:fill="FFFFFF"/>
        <w:spacing w:after="0"/>
        <w:ind w:left="240" w:right="0"/>
        <w:rPr>
          <w:rFonts w:eastAsia="Times New Roman" w:cs="Times New Roman"/>
          <w:color w:val="22272F"/>
          <w:sz w:val="14"/>
          <w:szCs w:val="14"/>
          <w:lang w:eastAsia="ru-RU"/>
        </w:rPr>
      </w:pPr>
      <w:r>
        <w:rPr>
          <w:rFonts w:eastAsia="Times New Roman" w:cs="Times New Roman"/>
          <w:noProof/>
          <w:color w:val="22272F"/>
          <w:sz w:val="14"/>
          <w:szCs w:val="14"/>
          <w:lang w:eastAsia="ru-RU"/>
        </w:rPr>
        <w:drawing>
          <wp:inline distT="0" distB="0" distL="0" distR="0">
            <wp:extent cx="43180" cy="86360"/>
            <wp:effectExtent l="19050" t="0" r="0" b="0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606">
        <w:rPr>
          <w:rFonts w:eastAsia="Times New Roman" w:cs="Times New Roman"/>
          <w:color w:val="22272F"/>
          <w:sz w:val="14"/>
          <w:szCs w:val="14"/>
          <w:lang w:eastAsia="ru-RU"/>
        </w:rPr>
        <w:t> </w:t>
      </w:r>
      <w:hyperlink r:id="rId7" w:anchor="block_1000" w:history="1">
        <w:r w:rsidRPr="00156606">
          <w:rPr>
            <w:rFonts w:eastAsia="Times New Roman" w:cs="Times New Roman"/>
            <w:color w:val="22272F"/>
            <w:sz w:val="14"/>
            <w:u w:val="single"/>
            <w:lang w:eastAsia="ru-RU"/>
          </w:rPr>
          <w:t>Приложение N 1. Национальный календарь профилактических прививок</w:t>
        </w:r>
      </w:hyperlink>
    </w:p>
    <w:p w:rsidR="00156606" w:rsidRPr="00156606" w:rsidRDefault="00156606" w:rsidP="00156606">
      <w:pPr>
        <w:numPr>
          <w:ilvl w:val="0"/>
          <w:numId w:val="1"/>
        </w:numPr>
        <w:shd w:val="clear" w:color="auto" w:fill="FFFFFF"/>
        <w:spacing w:after="0"/>
        <w:ind w:left="240" w:right="0"/>
        <w:rPr>
          <w:rFonts w:eastAsia="Times New Roman" w:cs="Times New Roman"/>
          <w:color w:val="22272F"/>
          <w:sz w:val="14"/>
          <w:szCs w:val="14"/>
          <w:lang w:eastAsia="ru-RU"/>
        </w:rPr>
      </w:pPr>
      <w:r>
        <w:rPr>
          <w:rFonts w:eastAsia="Times New Roman" w:cs="Times New Roman"/>
          <w:noProof/>
          <w:color w:val="22272F"/>
          <w:sz w:val="14"/>
          <w:szCs w:val="14"/>
          <w:lang w:eastAsia="ru-RU"/>
        </w:rPr>
        <w:drawing>
          <wp:inline distT="0" distB="0" distL="0" distR="0">
            <wp:extent cx="43180" cy="86360"/>
            <wp:effectExtent l="19050" t="0" r="0" b="0"/>
            <wp:docPr id="2" name="closed_img3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3" descr="+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606">
        <w:rPr>
          <w:rFonts w:eastAsia="Times New Roman" w:cs="Times New Roman"/>
          <w:color w:val="22272F"/>
          <w:sz w:val="14"/>
          <w:szCs w:val="14"/>
          <w:lang w:eastAsia="ru-RU"/>
        </w:rPr>
        <w:t> </w:t>
      </w:r>
      <w:hyperlink r:id="rId8" w:anchor="block_2000" w:history="1">
        <w:r w:rsidRPr="00156606">
          <w:rPr>
            <w:rFonts w:eastAsia="Times New Roman" w:cs="Times New Roman"/>
            <w:color w:val="22272F"/>
            <w:sz w:val="14"/>
            <w:u w:val="single"/>
            <w:lang w:eastAsia="ru-RU"/>
          </w:rPr>
          <w:t>Приложение N 2. Календарь профилактических прививок по эпидемическим показаниям</w:t>
        </w:r>
      </w:hyperlink>
    </w:p>
    <w:p w:rsidR="00156606" w:rsidRPr="00156606" w:rsidRDefault="00156606" w:rsidP="00156606">
      <w:pPr>
        <w:shd w:val="clear" w:color="auto" w:fill="FFFFFF"/>
        <w:spacing w:after="0"/>
        <w:ind w:left="0" w:right="0" w:firstLine="0"/>
        <w:jc w:val="center"/>
        <w:rPr>
          <w:rFonts w:eastAsia="Times New Roman" w:cs="Times New Roman"/>
          <w:b/>
          <w:bCs/>
          <w:color w:val="22272F"/>
          <w:sz w:val="23"/>
          <w:szCs w:val="23"/>
          <w:lang w:eastAsia="ru-RU"/>
        </w:rPr>
      </w:pPr>
      <w:bookmarkStart w:id="0" w:name="text"/>
      <w:bookmarkEnd w:id="0"/>
      <w:r w:rsidRPr="00156606">
        <w:rPr>
          <w:rFonts w:eastAsia="Times New Roman" w:cs="Times New Roman"/>
          <w:b/>
          <w:bCs/>
          <w:color w:val="22272F"/>
          <w:sz w:val="23"/>
          <w:szCs w:val="23"/>
          <w:lang w:eastAsia="ru-RU"/>
        </w:rPr>
        <w:t>Приказ Министерства здравоохранения РФ от 21 марта 2014 г. N 125н</w:t>
      </w:r>
      <w:r w:rsidRPr="00156606">
        <w:rPr>
          <w:rFonts w:eastAsia="Times New Roman" w:cs="Times New Roman"/>
          <w:b/>
          <w:bCs/>
          <w:color w:val="22272F"/>
          <w:sz w:val="23"/>
          <w:szCs w:val="23"/>
          <w:lang w:eastAsia="ru-RU"/>
        </w:rPr>
        <w:br/>
        <w:t>"Об утверждении национального календаря профилактических прививок и календаря профилактических прививок по эпидемическим показаниям"</w:t>
      </w:r>
    </w:p>
    <w:p w:rsidR="00156606" w:rsidRPr="00156606" w:rsidRDefault="00156606" w:rsidP="00156606">
      <w:pPr>
        <w:pBdr>
          <w:bottom w:val="dotted" w:sz="4" w:space="0" w:color="3272C0"/>
        </w:pBdr>
        <w:shd w:val="clear" w:color="auto" w:fill="FFFFFF"/>
        <w:spacing w:after="227"/>
        <w:ind w:left="0" w:right="0" w:firstLine="0"/>
        <w:outlineLvl w:val="3"/>
        <w:rPr>
          <w:rFonts w:eastAsia="Times New Roman" w:cs="Times New Roman"/>
          <w:b/>
          <w:bCs/>
          <w:color w:val="3272C0"/>
          <w:sz w:val="18"/>
          <w:szCs w:val="18"/>
          <w:lang w:eastAsia="ru-RU"/>
        </w:rPr>
      </w:pPr>
      <w:r w:rsidRPr="00156606">
        <w:rPr>
          <w:rFonts w:eastAsia="Times New Roman" w:cs="Times New Roman"/>
          <w:b/>
          <w:bCs/>
          <w:color w:val="3272C0"/>
          <w:sz w:val="18"/>
          <w:szCs w:val="18"/>
          <w:lang w:eastAsia="ru-RU"/>
        </w:rPr>
        <w:t xml:space="preserve">С изменениями и дополнениями </w:t>
      </w:r>
      <w:proofErr w:type="gramStart"/>
      <w:r w:rsidRPr="00156606">
        <w:rPr>
          <w:rFonts w:eastAsia="Times New Roman" w:cs="Times New Roman"/>
          <w:b/>
          <w:bCs/>
          <w:color w:val="3272C0"/>
          <w:sz w:val="18"/>
          <w:szCs w:val="18"/>
          <w:lang w:eastAsia="ru-RU"/>
        </w:rPr>
        <w:t>от</w:t>
      </w:r>
      <w:proofErr w:type="gramEnd"/>
      <w:r w:rsidRPr="00156606">
        <w:rPr>
          <w:rFonts w:eastAsia="Times New Roman" w:cs="Times New Roman"/>
          <w:b/>
          <w:bCs/>
          <w:color w:val="3272C0"/>
          <w:sz w:val="18"/>
          <w:szCs w:val="18"/>
          <w:lang w:eastAsia="ru-RU"/>
        </w:rPr>
        <w:t>:</w:t>
      </w:r>
    </w:p>
    <w:p w:rsidR="00156606" w:rsidRPr="00156606" w:rsidRDefault="00156606" w:rsidP="00156606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16 июня 2016 г., 13 апреля 2017 г.</w:t>
      </w:r>
    </w:p>
    <w:p w:rsidR="00156606" w:rsidRPr="00156606" w:rsidRDefault="00156606" w:rsidP="00156606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4"/>
          <w:szCs w:val="14"/>
          <w:lang w:eastAsia="ru-RU"/>
        </w:rPr>
      </w:pPr>
      <w:r w:rsidRPr="00156606">
        <w:rPr>
          <w:rFonts w:eastAsia="Times New Roman" w:cs="Times New Roman"/>
          <w:color w:val="22272F"/>
          <w:sz w:val="14"/>
          <w:szCs w:val="14"/>
          <w:lang w:eastAsia="ru-RU"/>
        </w:rPr>
        <w:br/>
      </w:r>
    </w:p>
    <w:p w:rsidR="00156606" w:rsidRPr="00156606" w:rsidRDefault="00156606" w:rsidP="00156606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proofErr w:type="gram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В соответствии со </w:t>
      </w:r>
      <w:hyperlink r:id="rId9" w:anchor="block_9" w:history="1">
        <w:r w:rsidRPr="00156606">
          <w:rPr>
            <w:rFonts w:eastAsia="Times New Roman" w:cs="Times New Roman"/>
            <w:color w:val="3272C0"/>
            <w:sz w:val="18"/>
            <w:u w:val="single"/>
            <w:lang w:eastAsia="ru-RU"/>
          </w:rPr>
          <w:t>статьями 9</w:t>
        </w:r>
      </w:hyperlink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 и </w:t>
      </w:r>
      <w:hyperlink r:id="rId10" w:anchor="block_10" w:history="1">
        <w:r w:rsidRPr="00156606">
          <w:rPr>
            <w:rFonts w:eastAsia="Times New Roman" w:cs="Times New Roman"/>
            <w:color w:val="3272C0"/>
            <w:sz w:val="18"/>
            <w:u w:val="single"/>
            <w:lang w:eastAsia="ru-RU"/>
          </w:rPr>
          <w:t>10</w:t>
        </w:r>
      </w:hyperlink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 Федерального закона от 17 сентября 1998 г. N 157-ФЗ "Об иммунопрофилактике инфекционных болезней" (Собрание законодательства Российской Федерации, 1998, N 38, ст. 4736; 2000, N 33, ст. 3348; 2003, N 2, ст. 167; 2004, N 35, ст. 3607; 2005, N 1, ст. 25; 2006, N 27, ст. 2879;</w:t>
      </w:r>
      <w:proofErr w:type="gram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 </w:t>
      </w:r>
      <w:proofErr w:type="gram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2007, N 43, ст. 5084; N 49, ст. 6070; 2008, N 30, ст. 3616; N 52, ст. 6236; 2009, N 1, ст. 21; N 30, ст. 3739; 2010, N 50, ст. 6599; 2011, N 30, ст. 4590; 2012, N 53, ст. 7589; 2013, N 19, ст. 2331; N 27, ст. 3477;</w:t>
      </w:r>
      <w:proofErr w:type="gram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 </w:t>
      </w:r>
      <w:proofErr w:type="gram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N 48, ст. 6165; N 51, ст. 6688) приказываю:</w:t>
      </w:r>
      <w:proofErr w:type="gramEnd"/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Утвердить:</w:t>
      </w:r>
    </w:p>
    <w:p w:rsidR="00156606" w:rsidRPr="00156606" w:rsidRDefault="00156606" w:rsidP="00156606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национальный календарь профилактических прививок согласно </w:t>
      </w:r>
      <w:hyperlink r:id="rId11" w:anchor="block_1000" w:history="1">
        <w:r w:rsidRPr="00156606">
          <w:rPr>
            <w:rFonts w:eastAsia="Times New Roman" w:cs="Times New Roman"/>
            <w:color w:val="3272C0"/>
            <w:sz w:val="18"/>
            <w:u w:val="single"/>
            <w:lang w:eastAsia="ru-RU"/>
          </w:rPr>
          <w:t>приложению N 1</w:t>
        </w:r>
      </w:hyperlink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;</w:t>
      </w:r>
    </w:p>
    <w:p w:rsidR="00156606" w:rsidRPr="00156606" w:rsidRDefault="00156606" w:rsidP="00156606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календарь профилактических прививок по эпидемическим показаниям согласно </w:t>
      </w:r>
      <w:hyperlink r:id="rId12" w:anchor="block_2000" w:history="1">
        <w:r w:rsidRPr="00156606">
          <w:rPr>
            <w:rFonts w:eastAsia="Times New Roman" w:cs="Times New Roman"/>
            <w:color w:val="3272C0"/>
            <w:sz w:val="18"/>
            <w:u w:val="single"/>
            <w:lang w:eastAsia="ru-RU"/>
          </w:rPr>
          <w:t>приложению N 2</w:t>
        </w:r>
      </w:hyperlink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.</w:t>
      </w:r>
    </w:p>
    <w:p w:rsidR="00156606" w:rsidRPr="00156606" w:rsidRDefault="00156606" w:rsidP="00156606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4"/>
          <w:szCs w:val="1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156606" w:rsidRPr="00156606" w:rsidTr="00156606">
        <w:tc>
          <w:tcPr>
            <w:tcW w:w="3300" w:type="pct"/>
            <w:shd w:val="clear" w:color="auto" w:fill="FFFFFF"/>
            <w:vAlign w:val="bottom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56606" w:rsidRPr="00156606" w:rsidRDefault="00156606" w:rsidP="00156606">
            <w:pPr>
              <w:spacing w:after="227"/>
              <w:ind w:left="0" w:right="0" w:firstLine="0"/>
              <w:jc w:val="right"/>
              <w:rPr>
                <w:rFonts w:eastAsia="Times New Roman" w:cs="Times New Roman"/>
                <w:color w:val="464C55"/>
                <w:sz w:val="18"/>
                <w:szCs w:val="18"/>
                <w:lang w:eastAsia="ru-RU"/>
              </w:rPr>
            </w:pPr>
            <w:r w:rsidRPr="00156606">
              <w:rPr>
                <w:rFonts w:eastAsia="Times New Roman" w:cs="Times New Roman"/>
                <w:color w:val="464C55"/>
                <w:sz w:val="18"/>
                <w:szCs w:val="18"/>
                <w:lang w:eastAsia="ru-RU"/>
              </w:rPr>
              <w:t>В.И. Скворцова</w:t>
            </w:r>
          </w:p>
        </w:tc>
      </w:tr>
    </w:tbl>
    <w:p w:rsidR="00156606" w:rsidRPr="00156606" w:rsidRDefault="00156606" w:rsidP="00156606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4"/>
          <w:szCs w:val="14"/>
          <w:lang w:eastAsia="ru-RU"/>
        </w:rPr>
      </w:pPr>
      <w:r w:rsidRPr="00156606">
        <w:rPr>
          <w:rFonts w:eastAsia="Times New Roman" w:cs="Times New Roman"/>
          <w:color w:val="22272F"/>
          <w:sz w:val="14"/>
          <w:szCs w:val="14"/>
          <w:lang w:eastAsia="ru-RU"/>
        </w:rPr>
        <w:br/>
      </w:r>
    </w:p>
    <w:p w:rsidR="00156606" w:rsidRPr="00156606" w:rsidRDefault="00156606" w:rsidP="00156606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4"/>
          <w:szCs w:val="14"/>
          <w:lang w:eastAsia="ru-RU"/>
        </w:rPr>
      </w:pPr>
      <w:r w:rsidRPr="00156606">
        <w:rPr>
          <w:rFonts w:eastAsia="Times New Roman" w:cs="Times New Roman"/>
          <w:color w:val="22272F"/>
          <w:sz w:val="14"/>
          <w:szCs w:val="14"/>
          <w:lang w:eastAsia="ru-RU"/>
        </w:rPr>
        <w:t xml:space="preserve">Зарегистрировано в </w:t>
      </w:r>
      <w:proofErr w:type="gramStart"/>
      <w:r w:rsidRPr="00156606">
        <w:rPr>
          <w:rFonts w:eastAsia="Times New Roman" w:cs="Times New Roman"/>
          <w:color w:val="22272F"/>
          <w:sz w:val="14"/>
          <w:szCs w:val="14"/>
          <w:lang w:eastAsia="ru-RU"/>
        </w:rPr>
        <w:t>Минюсте</w:t>
      </w:r>
      <w:proofErr w:type="gramEnd"/>
      <w:r w:rsidRPr="00156606">
        <w:rPr>
          <w:rFonts w:eastAsia="Times New Roman" w:cs="Times New Roman"/>
          <w:color w:val="22272F"/>
          <w:sz w:val="14"/>
          <w:szCs w:val="14"/>
          <w:lang w:eastAsia="ru-RU"/>
        </w:rPr>
        <w:t xml:space="preserve"> РФ 25 апреля 2014 г.</w:t>
      </w:r>
    </w:p>
    <w:p w:rsidR="00156606" w:rsidRPr="00156606" w:rsidRDefault="00156606" w:rsidP="00156606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4"/>
          <w:szCs w:val="14"/>
          <w:lang w:eastAsia="ru-RU"/>
        </w:rPr>
      </w:pPr>
      <w:r w:rsidRPr="00156606">
        <w:rPr>
          <w:rFonts w:eastAsia="Times New Roman" w:cs="Times New Roman"/>
          <w:color w:val="22272F"/>
          <w:sz w:val="14"/>
          <w:szCs w:val="14"/>
          <w:lang w:eastAsia="ru-RU"/>
        </w:rPr>
        <w:t>Регистрационный N 32115</w:t>
      </w:r>
    </w:p>
    <w:p w:rsidR="00156606" w:rsidRPr="00156606" w:rsidRDefault="00156606" w:rsidP="00156606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4"/>
          <w:szCs w:val="14"/>
          <w:lang w:eastAsia="ru-RU"/>
        </w:rPr>
      </w:pPr>
    </w:p>
    <w:p w:rsidR="00156606" w:rsidRPr="00156606" w:rsidRDefault="00156606" w:rsidP="00156606">
      <w:pPr>
        <w:shd w:val="clear" w:color="auto" w:fill="F0E9D3"/>
        <w:spacing w:after="0" w:line="264" w:lineRule="atLeast"/>
        <w:ind w:left="0" w:right="0" w:firstLine="0"/>
        <w:outlineLvl w:val="3"/>
        <w:rPr>
          <w:rFonts w:eastAsia="Times New Roman" w:cs="Times New Roman"/>
          <w:b/>
          <w:bCs/>
          <w:color w:val="464C55"/>
          <w:sz w:val="24"/>
          <w:szCs w:val="24"/>
          <w:lang w:eastAsia="ru-RU"/>
        </w:rPr>
      </w:pPr>
      <w:r w:rsidRPr="00156606">
        <w:rPr>
          <w:rFonts w:eastAsia="Times New Roman" w:cs="Times New Roman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56606" w:rsidRPr="00156606" w:rsidRDefault="00156606" w:rsidP="00156606">
      <w:pPr>
        <w:shd w:val="clear" w:color="auto" w:fill="F0E9D3"/>
        <w:spacing w:after="0" w:line="264" w:lineRule="atLeast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hyperlink r:id="rId13" w:anchor="block_1001" w:history="1">
        <w:r w:rsidRPr="00156606">
          <w:rPr>
            <w:rFonts w:eastAsia="Times New Roman" w:cs="Times New Roman"/>
            <w:color w:val="3272C0"/>
            <w:sz w:val="18"/>
            <w:u w:val="single"/>
            <w:lang w:eastAsia="ru-RU"/>
          </w:rPr>
          <w:t>Приказом</w:t>
        </w:r>
      </w:hyperlink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 Минздрава России от 13 апреля 2017 г. N 175н в приложение внесены изменения</w:t>
      </w:r>
    </w:p>
    <w:p w:rsidR="00156606" w:rsidRPr="00156606" w:rsidRDefault="00156606" w:rsidP="00156606">
      <w:pPr>
        <w:shd w:val="clear" w:color="auto" w:fill="F0E9D3"/>
        <w:spacing w:line="264" w:lineRule="atLeast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hyperlink r:id="rId14" w:anchor="block_1000" w:history="1">
        <w:r w:rsidRPr="00156606">
          <w:rPr>
            <w:rFonts w:eastAsia="Times New Roman" w:cs="Times New Roman"/>
            <w:color w:val="3272C0"/>
            <w:sz w:val="18"/>
            <w:u w:val="single"/>
            <w:lang w:eastAsia="ru-RU"/>
          </w:rPr>
          <w:t>См. те</w:t>
        </w:r>
        <w:proofErr w:type="gramStart"/>
        <w:r w:rsidRPr="00156606">
          <w:rPr>
            <w:rFonts w:eastAsia="Times New Roman" w:cs="Times New Roman"/>
            <w:color w:val="3272C0"/>
            <w:sz w:val="18"/>
            <w:u w:val="single"/>
            <w:lang w:eastAsia="ru-RU"/>
          </w:rPr>
          <w:t>кст пр</w:t>
        </w:r>
        <w:proofErr w:type="gramEnd"/>
        <w:r w:rsidRPr="00156606">
          <w:rPr>
            <w:rFonts w:eastAsia="Times New Roman" w:cs="Times New Roman"/>
            <w:color w:val="3272C0"/>
            <w:sz w:val="18"/>
            <w:u w:val="single"/>
            <w:lang w:eastAsia="ru-RU"/>
          </w:rPr>
          <w:t>иложения в предыдущей редакции</w:t>
        </w:r>
      </w:hyperlink>
    </w:p>
    <w:p w:rsidR="00156606" w:rsidRPr="00156606" w:rsidRDefault="00156606" w:rsidP="00156606">
      <w:pPr>
        <w:shd w:val="clear" w:color="auto" w:fill="FFFFFF"/>
        <w:spacing w:after="0"/>
        <w:ind w:left="0" w:right="0" w:firstLine="680"/>
        <w:jc w:val="right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b/>
          <w:bCs/>
          <w:color w:val="22272F"/>
          <w:sz w:val="18"/>
          <w:lang w:eastAsia="ru-RU"/>
        </w:rPr>
        <w:t>Приложение N 1</w:t>
      </w:r>
      <w:r w:rsidRPr="00156606">
        <w:rPr>
          <w:rFonts w:eastAsia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156606">
        <w:rPr>
          <w:rFonts w:eastAsia="Times New Roman" w:cs="Times New Roman"/>
          <w:b/>
          <w:bCs/>
          <w:color w:val="22272F"/>
          <w:sz w:val="18"/>
          <w:lang w:eastAsia="ru-RU"/>
        </w:rPr>
        <w:t>к </w:t>
      </w:r>
      <w:hyperlink r:id="rId15" w:history="1">
        <w:r w:rsidRPr="00156606">
          <w:rPr>
            <w:rFonts w:eastAsia="Times New Roman" w:cs="Times New Roman"/>
            <w:b/>
            <w:bCs/>
            <w:color w:val="3272C0"/>
            <w:sz w:val="18"/>
            <w:u w:val="single"/>
            <w:lang w:eastAsia="ru-RU"/>
          </w:rPr>
          <w:t>приказу</w:t>
        </w:r>
      </w:hyperlink>
      <w:r w:rsidRPr="00156606">
        <w:rPr>
          <w:rFonts w:eastAsia="Times New Roman" w:cs="Times New Roman"/>
          <w:b/>
          <w:bCs/>
          <w:color w:val="22272F"/>
          <w:sz w:val="18"/>
          <w:lang w:eastAsia="ru-RU"/>
        </w:rPr>
        <w:t> Министерства здравоохранения РФ</w:t>
      </w:r>
      <w:r w:rsidRPr="00156606">
        <w:rPr>
          <w:rFonts w:eastAsia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156606">
        <w:rPr>
          <w:rFonts w:eastAsia="Times New Roman" w:cs="Times New Roman"/>
          <w:b/>
          <w:bCs/>
          <w:color w:val="22272F"/>
          <w:sz w:val="18"/>
          <w:lang w:eastAsia="ru-RU"/>
        </w:rPr>
        <w:t>от 21 марта 2014 г. N 125н</w:t>
      </w:r>
    </w:p>
    <w:p w:rsidR="00156606" w:rsidRPr="00156606" w:rsidRDefault="00156606" w:rsidP="00156606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4"/>
          <w:szCs w:val="14"/>
          <w:lang w:eastAsia="ru-RU"/>
        </w:rPr>
      </w:pPr>
      <w:r w:rsidRPr="00156606">
        <w:rPr>
          <w:rFonts w:eastAsia="Times New Roman" w:cs="Times New Roman"/>
          <w:color w:val="22272F"/>
          <w:sz w:val="14"/>
          <w:szCs w:val="14"/>
          <w:lang w:eastAsia="ru-RU"/>
        </w:rPr>
        <w:br/>
      </w:r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jc w:val="center"/>
        <w:rPr>
          <w:rFonts w:eastAsia="Times New Roman" w:cs="Times New Roman"/>
          <w:b/>
          <w:bCs/>
          <w:color w:val="22272F"/>
          <w:sz w:val="23"/>
          <w:szCs w:val="23"/>
          <w:lang w:eastAsia="ru-RU"/>
        </w:rPr>
      </w:pPr>
      <w:r w:rsidRPr="00156606">
        <w:rPr>
          <w:rFonts w:eastAsia="Times New Roman" w:cs="Times New Roman"/>
          <w:b/>
          <w:bCs/>
          <w:color w:val="22272F"/>
          <w:sz w:val="23"/>
          <w:szCs w:val="23"/>
          <w:lang w:eastAsia="ru-RU"/>
        </w:rPr>
        <w:t>Национальный календарь профилактических прививок</w:t>
      </w:r>
    </w:p>
    <w:p w:rsidR="00156606" w:rsidRPr="00156606" w:rsidRDefault="00156606" w:rsidP="00156606">
      <w:pPr>
        <w:pBdr>
          <w:bottom w:val="dotted" w:sz="4" w:space="0" w:color="3272C0"/>
        </w:pBdr>
        <w:shd w:val="clear" w:color="auto" w:fill="FFFFFF"/>
        <w:spacing w:after="227"/>
        <w:ind w:left="0" w:right="0" w:firstLine="0"/>
        <w:outlineLvl w:val="3"/>
        <w:rPr>
          <w:rFonts w:eastAsia="Times New Roman" w:cs="Times New Roman"/>
          <w:b/>
          <w:bCs/>
          <w:color w:val="3272C0"/>
          <w:sz w:val="18"/>
          <w:szCs w:val="18"/>
          <w:lang w:eastAsia="ru-RU"/>
        </w:rPr>
      </w:pPr>
      <w:r w:rsidRPr="00156606">
        <w:rPr>
          <w:rFonts w:eastAsia="Times New Roman" w:cs="Times New Roman"/>
          <w:b/>
          <w:bCs/>
          <w:color w:val="3272C0"/>
          <w:sz w:val="18"/>
          <w:szCs w:val="18"/>
          <w:lang w:eastAsia="ru-RU"/>
        </w:rPr>
        <w:t xml:space="preserve">С изменениями и дополнениями </w:t>
      </w:r>
      <w:proofErr w:type="gramStart"/>
      <w:r w:rsidRPr="00156606">
        <w:rPr>
          <w:rFonts w:eastAsia="Times New Roman" w:cs="Times New Roman"/>
          <w:b/>
          <w:bCs/>
          <w:color w:val="3272C0"/>
          <w:sz w:val="18"/>
          <w:szCs w:val="18"/>
          <w:lang w:eastAsia="ru-RU"/>
        </w:rPr>
        <w:t>от</w:t>
      </w:r>
      <w:proofErr w:type="gramEnd"/>
      <w:r w:rsidRPr="00156606">
        <w:rPr>
          <w:rFonts w:eastAsia="Times New Roman" w:cs="Times New Roman"/>
          <w:b/>
          <w:bCs/>
          <w:color w:val="3272C0"/>
          <w:sz w:val="18"/>
          <w:szCs w:val="18"/>
          <w:lang w:eastAsia="ru-RU"/>
        </w:rPr>
        <w:t>:</w:t>
      </w:r>
    </w:p>
    <w:p w:rsidR="00156606" w:rsidRPr="00156606" w:rsidRDefault="00156606" w:rsidP="00156606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16 июня 2016 г., 13 апреля 2017 г.</w:t>
      </w:r>
    </w:p>
    <w:p w:rsidR="00156606" w:rsidRPr="00156606" w:rsidRDefault="00156606" w:rsidP="00156606">
      <w:pPr>
        <w:shd w:val="clear" w:color="auto" w:fill="F0E9D3"/>
        <w:spacing w:after="0" w:line="264" w:lineRule="atLeast"/>
        <w:ind w:left="0" w:right="0" w:firstLine="0"/>
        <w:outlineLvl w:val="3"/>
        <w:rPr>
          <w:rFonts w:eastAsia="Times New Roman" w:cs="Times New Roman"/>
          <w:b/>
          <w:bCs/>
          <w:color w:val="464C55"/>
          <w:sz w:val="24"/>
          <w:szCs w:val="24"/>
          <w:lang w:eastAsia="ru-RU"/>
        </w:rPr>
      </w:pPr>
      <w:r w:rsidRPr="00156606">
        <w:rPr>
          <w:rFonts w:eastAsia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156606" w:rsidRPr="00156606" w:rsidRDefault="00156606" w:rsidP="00156606">
      <w:pPr>
        <w:shd w:val="clear" w:color="auto" w:fill="F0E9D3"/>
        <w:spacing w:after="0" w:line="264" w:lineRule="atLeast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См. </w:t>
      </w:r>
      <w:hyperlink r:id="rId16" w:anchor="block_800" w:history="1">
        <w:r w:rsidRPr="00156606">
          <w:rPr>
            <w:rFonts w:eastAsia="Times New Roman" w:cs="Times New Roman"/>
            <w:color w:val="3272C0"/>
            <w:sz w:val="18"/>
            <w:u w:val="single"/>
            <w:lang w:eastAsia="ru-RU"/>
          </w:rPr>
          <w:t>Порядок</w:t>
        </w:r>
      </w:hyperlink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 проведения профилактических прививок согласно национальному календарю профилактических прививок, приведенный в </w:t>
      </w:r>
      <w:hyperlink r:id="rId17" w:history="1">
        <w:r w:rsidRPr="00156606">
          <w:rPr>
            <w:rFonts w:eastAsia="Times New Roman" w:cs="Times New Roman"/>
            <w:color w:val="3272C0"/>
            <w:sz w:val="18"/>
            <w:u w:val="single"/>
            <w:lang w:eastAsia="ru-RU"/>
          </w:rPr>
          <w:t>МУ 3.3.1889-04</w:t>
        </w:r>
      </w:hyperlink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, утвержденных Главным государственным санитарным врачом РФ 4 марта 2004 г.</w:t>
      </w:r>
    </w:p>
    <w:p w:rsidR="00156606" w:rsidRPr="00156606" w:rsidRDefault="00156606" w:rsidP="00156606">
      <w:pPr>
        <w:shd w:val="clear" w:color="auto" w:fill="F0E9D3"/>
        <w:spacing w:line="264" w:lineRule="atLeast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См. </w:t>
      </w:r>
      <w:hyperlink r:id="rId18" w:history="1">
        <w:r w:rsidRPr="00156606">
          <w:rPr>
            <w:rFonts w:eastAsia="Times New Roman" w:cs="Times New Roman"/>
            <w:color w:val="3272C0"/>
            <w:sz w:val="18"/>
            <w:u w:val="single"/>
            <w:lang w:eastAsia="ru-RU"/>
          </w:rPr>
          <w:t>Методические указания</w:t>
        </w:r>
      </w:hyperlink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 МУ 3.3.1.1095-02 "Медицинские противопоказания к проведению профилактических прививок препаратами национального календаря прививок", утвержденные Главным государственным санитарным врачом РФ от 9 января 2002 г.</w:t>
      </w:r>
    </w:p>
    <w:tbl>
      <w:tblPr>
        <w:tblW w:w="102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22"/>
        <w:gridCol w:w="30"/>
        <w:gridCol w:w="6084"/>
        <w:gridCol w:w="454"/>
      </w:tblGrid>
      <w:tr w:rsidR="00156606" w:rsidRPr="00156606" w:rsidTr="00156606">
        <w:trPr>
          <w:gridAfter w:val="1"/>
          <w:wAfter w:w="480" w:type="dxa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227"/>
              <w:ind w:left="0" w:right="0" w:firstLine="0"/>
              <w:jc w:val="center"/>
              <w:rPr>
                <w:rFonts w:eastAsia="Times New Roman" w:cs="Times New Roman"/>
                <w:color w:val="464C55"/>
                <w:sz w:val="18"/>
                <w:szCs w:val="18"/>
                <w:lang w:eastAsia="ru-RU"/>
              </w:rPr>
            </w:pPr>
            <w:r w:rsidRPr="00156606">
              <w:rPr>
                <w:rFonts w:eastAsia="Times New Roman" w:cs="Times New Roman"/>
                <w:color w:val="464C55"/>
                <w:sz w:val="18"/>
                <w:szCs w:val="18"/>
                <w:lang w:eastAsia="ru-RU"/>
              </w:rPr>
              <w:t>Категории и возраст граждан, подлежащих обязательной вакцинации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227"/>
              <w:ind w:left="0" w:right="0" w:firstLine="0"/>
              <w:jc w:val="center"/>
              <w:rPr>
                <w:rFonts w:eastAsia="Times New Roman" w:cs="Times New Roman"/>
                <w:color w:val="464C55"/>
                <w:sz w:val="18"/>
                <w:szCs w:val="18"/>
                <w:lang w:eastAsia="ru-RU"/>
              </w:rPr>
            </w:pPr>
            <w:r w:rsidRPr="00156606">
              <w:rPr>
                <w:rFonts w:eastAsia="Times New Roman" w:cs="Times New Roman"/>
                <w:color w:val="464C55"/>
                <w:sz w:val="18"/>
                <w:szCs w:val="18"/>
                <w:lang w:eastAsia="ru-RU"/>
              </w:rPr>
              <w:t>Наименование профилактической прививки</w:t>
            </w:r>
          </w:p>
        </w:tc>
      </w:tr>
      <w:tr w:rsidR="00156606" w:rsidRPr="00156606" w:rsidTr="00156606">
        <w:trPr>
          <w:gridAfter w:val="1"/>
          <w:wAfter w:w="480" w:type="dxa"/>
        </w:trPr>
        <w:tc>
          <w:tcPr>
            <w:tcW w:w="3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Новорожденные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в первые 24 часа жизни</w:t>
            </w:r>
          </w:p>
        </w:tc>
        <w:tc>
          <w:tcPr>
            <w:tcW w:w="6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Первая вакцинация против вирусного гепатита В</w:t>
            </w:r>
            <w:hyperlink r:id="rId19" w:anchor="block_10001" w:history="1">
              <w:r w:rsidRPr="00156606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</w:tr>
      <w:tr w:rsidR="00156606" w:rsidRPr="00156606" w:rsidTr="00156606">
        <w:trPr>
          <w:gridAfter w:val="1"/>
          <w:wAfter w:w="480" w:type="dxa"/>
        </w:trPr>
        <w:tc>
          <w:tcPr>
            <w:tcW w:w="3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Новорожденные на 3-7 день жизни</w:t>
            </w:r>
          </w:p>
        </w:tc>
        <w:tc>
          <w:tcPr>
            <w:tcW w:w="6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Вакцинация против туберкулеза</w:t>
            </w:r>
            <w:hyperlink r:id="rId20" w:anchor="block_10002" w:history="1">
              <w:r w:rsidRPr="00156606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</w:tr>
      <w:tr w:rsidR="00156606" w:rsidRPr="00156606" w:rsidTr="00156606">
        <w:trPr>
          <w:gridAfter w:val="1"/>
          <w:wAfter w:w="480" w:type="dxa"/>
        </w:trPr>
        <w:tc>
          <w:tcPr>
            <w:tcW w:w="3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Дети 1 месяц</w:t>
            </w:r>
          </w:p>
        </w:tc>
        <w:tc>
          <w:tcPr>
            <w:tcW w:w="6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Вторая вакцинация против вирусного гепатита В</w:t>
            </w:r>
            <w:hyperlink r:id="rId21" w:anchor="block_10001" w:history="1">
              <w:r w:rsidRPr="00156606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</w:tr>
      <w:tr w:rsidR="00156606" w:rsidRPr="00156606" w:rsidTr="00156606">
        <w:trPr>
          <w:gridAfter w:val="1"/>
          <w:wAfter w:w="480" w:type="dxa"/>
        </w:trPr>
        <w:tc>
          <w:tcPr>
            <w:tcW w:w="38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Дети 2 месяца</w:t>
            </w:r>
          </w:p>
        </w:tc>
        <w:tc>
          <w:tcPr>
            <w:tcW w:w="6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Третья вакцинация против вирусного гепатита В (группы риска)</w:t>
            </w:r>
            <w:hyperlink r:id="rId22" w:anchor="block_10003" w:history="1">
              <w:r w:rsidRPr="00156606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</w:tr>
      <w:tr w:rsidR="00156606" w:rsidRPr="00156606" w:rsidTr="00156606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Первая вакцинация против пневмококковой инфекции</w:t>
            </w:r>
          </w:p>
        </w:tc>
      </w:tr>
      <w:tr w:rsidR="00156606" w:rsidRPr="00156606" w:rsidTr="00156606">
        <w:trPr>
          <w:gridAfter w:val="1"/>
          <w:wAfter w:w="480" w:type="dxa"/>
        </w:trPr>
        <w:tc>
          <w:tcPr>
            <w:tcW w:w="38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color w:val="464C55"/>
                <w:sz w:val="18"/>
                <w:szCs w:val="18"/>
                <w:lang w:eastAsia="ru-RU"/>
              </w:rPr>
            </w:pPr>
            <w:r w:rsidRPr="00156606">
              <w:rPr>
                <w:rFonts w:eastAsia="Times New Roman" w:cs="Times New Roman"/>
                <w:color w:val="464C55"/>
                <w:sz w:val="18"/>
                <w:szCs w:val="18"/>
                <w:lang w:eastAsia="ru-RU"/>
              </w:rPr>
              <w:t>Дети 3 месяца</w:t>
            </w:r>
            <w:hyperlink r:id="rId23" w:anchor="block_10061" w:history="1">
              <w:r w:rsidRPr="00156606">
                <w:rPr>
                  <w:rFonts w:eastAsia="Times New Roman" w:cs="Times New Roman"/>
                  <w:color w:val="3272C0"/>
                  <w:sz w:val="18"/>
                  <w:u w:val="single"/>
                  <w:lang w:eastAsia="ru-RU"/>
                </w:rPr>
                <w:t>(6.1)</w:t>
              </w:r>
            </w:hyperlink>
          </w:p>
        </w:tc>
        <w:tc>
          <w:tcPr>
            <w:tcW w:w="6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Первая вакцинация против дифтерии, коклюша, столбняка</w:t>
            </w:r>
          </w:p>
        </w:tc>
      </w:tr>
      <w:tr w:rsidR="00156606" w:rsidRPr="00156606" w:rsidTr="00156606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color w:val="464C55"/>
                <w:sz w:val="18"/>
                <w:szCs w:val="18"/>
                <w:lang w:eastAsia="ru-RU"/>
              </w:rPr>
            </w:pPr>
          </w:p>
        </w:tc>
        <w:tc>
          <w:tcPr>
            <w:tcW w:w="6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Первая вакцинация против полиомиелита</w:t>
            </w:r>
            <w:hyperlink r:id="rId24" w:anchor="block_10004" w:history="1">
              <w:r w:rsidRPr="00156606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</w:tr>
      <w:tr w:rsidR="00156606" w:rsidRPr="00156606" w:rsidTr="00156606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color w:val="464C55"/>
                <w:sz w:val="18"/>
                <w:szCs w:val="18"/>
                <w:lang w:eastAsia="ru-RU"/>
              </w:rPr>
            </w:pPr>
          </w:p>
        </w:tc>
        <w:tc>
          <w:tcPr>
            <w:tcW w:w="6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Первая вакцинация против </w:t>
            </w:r>
            <w:proofErr w:type="spell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гемофильной</w:t>
            </w:r>
            <w:proofErr w:type="spell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инфекции (группы риска)</w:t>
            </w:r>
            <w:hyperlink r:id="rId25" w:anchor="block_10005" w:history="1">
              <w:r w:rsidRPr="00156606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</w:tr>
      <w:tr w:rsidR="00156606" w:rsidRPr="00156606" w:rsidTr="00156606">
        <w:trPr>
          <w:gridAfter w:val="1"/>
          <w:wAfter w:w="480" w:type="dxa"/>
        </w:trPr>
        <w:tc>
          <w:tcPr>
            <w:tcW w:w="38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Дети 4,5 месяца</w:t>
            </w:r>
            <w:hyperlink r:id="rId26" w:anchor="block_10061" w:history="1">
              <w:r w:rsidRPr="00156606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(6.1)</w:t>
              </w:r>
            </w:hyperlink>
          </w:p>
        </w:tc>
        <w:tc>
          <w:tcPr>
            <w:tcW w:w="6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Вторая вакцинация против дифтерии, коклюша, столбняка</w:t>
            </w:r>
          </w:p>
        </w:tc>
      </w:tr>
      <w:tr w:rsidR="00156606" w:rsidRPr="00156606" w:rsidTr="00156606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Вторая вакцинация против </w:t>
            </w:r>
            <w:proofErr w:type="spell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гемофильной</w:t>
            </w:r>
            <w:proofErr w:type="spell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инфекции (группы риска)</w:t>
            </w:r>
            <w:hyperlink r:id="rId27" w:anchor="block_10005" w:history="1">
              <w:r w:rsidRPr="00156606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</w:tr>
      <w:tr w:rsidR="00156606" w:rsidRPr="00156606" w:rsidTr="00156606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Вторая вакцинация против полиомиелита</w:t>
            </w:r>
            <w:hyperlink r:id="rId28" w:anchor="block_10004" w:history="1">
              <w:r w:rsidRPr="00156606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</w:tr>
      <w:tr w:rsidR="00156606" w:rsidRPr="00156606" w:rsidTr="00156606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Вторая вакцинация против пневмококковой инфекции</w:t>
            </w:r>
          </w:p>
        </w:tc>
      </w:tr>
      <w:tr w:rsidR="00156606" w:rsidRPr="00156606" w:rsidTr="00156606">
        <w:trPr>
          <w:gridAfter w:val="1"/>
          <w:wAfter w:w="480" w:type="dxa"/>
        </w:trPr>
        <w:tc>
          <w:tcPr>
            <w:tcW w:w="38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Дети 6 месяцев</w:t>
            </w:r>
            <w:hyperlink r:id="rId29" w:anchor="block_10061" w:history="1">
              <w:r w:rsidRPr="00156606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(6.1)</w:t>
              </w:r>
            </w:hyperlink>
          </w:p>
        </w:tc>
        <w:tc>
          <w:tcPr>
            <w:tcW w:w="6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Третья вакцинация против дифтерии, коклюша, столбняка</w:t>
            </w:r>
          </w:p>
        </w:tc>
      </w:tr>
      <w:tr w:rsidR="00156606" w:rsidRPr="00156606" w:rsidTr="00156606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Третья вакцинация против вирусного гепатита В</w:t>
            </w:r>
            <w:hyperlink r:id="rId30" w:anchor="block_10001" w:history="1">
              <w:r w:rsidRPr="00156606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</w:tr>
      <w:tr w:rsidR="00156606" w:rsidRPr="00156606" w:rsidTr="00156606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Третья вакцинация против полиомиелита</w:t>
            </w:r>
            <w:hyperlink r:id="rId31" w:anchor="block_10006" w:history="1">
              <w:r w:rsidRPr="00156606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</w:tr>
      <w:tr w:rsidR="00156606" w:rsidRPr="00156606" w:rsidTr="00156606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Третья вакцинация против </w:t>
            </w:r>
            <w:proofErr w:type="spell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гемофильной</w:t>
            </w:r>
            <w:proofErr w:type="spell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инфекции (группа риска)</w:t>
            </w:r>
            <w:hyperlink r:id="rId32" w:anchor="block_10005" w:history="1">
              <w:r w:rsidRPr="00156606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</w:tr>
      <w:tr w:rsidR="00156606" w:rsidRPr="00156606" w:rsidTr="00156606">
        <w:trPr>
          <w:gridAfter w:val="1"/>
          <w:wAfter w:w="480" w:type="dxa"/>
        </w:trPr>
        <w:tc>
          <w:tcPr>
            <w:tcW w:w="38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Дети 12 месяцев</w:t>
            </w:r>
          </w:p>
        </w:tc>
        <w:tc>
          <w:tcPr>
            <w:tcW w:w="6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Вакцинация против кори, краснухи, эпидемического паротита</w:t>
            </w:r>
          </w:p>
        </w:tc>
      </w:tr>
      <w:tr w:rsidR="00156606" w:rsidRPr="00156606" w:rsidTr="00156606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Четвертая вакцинация против вирусного гепатита В (группы риска)</w:t>
            </w:r>
            <w:hyperlink r:id="rId33" w:anchor="block_10003" w:history="1">
              <w:r w:rsidRPr="00156606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</w:tr>
      <w:tr w:rsidR="00156606" w:rsidRPr="00156606" w:rsidTr="00156606">
        <w:trPr>
          <w:gridAfter w:val="1"/>
          <w:wAfter w:w="480" w:type="dxa"/>
        </w:trPr>
        <w:tc>
          <w:tcPr>
            <w:tcW w:w="3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Дети 15 месяцев</w:t>
            </w:r>
          </w:p>
        </w:tc>
        <w:tc>
          <w:tcPr>
            <w:tcW w:w="6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Ревакцинация против пневмококковой инфекции</w:t>
            </w:r>
          </w:p>
        </w:tc>
      </w:tr>
      <w:tr w:rsidR="00156606" w:rsidRPr="00156606" w:rsidTr="00156606">
        <w:trPr>
          <w:gridAfter w:val="1"/>
          <w:wAfter w:w="480" w:type="dxa"/>
        </w:trPr>
        <w:tc>
          <w:tcPr>
            <w:tcW w:w="38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Дети 18 месяцев</w:t>
            </w:r>
            <w:hyperlink r:id="rId34" w:anchor="block_10061" w:history="1">
              <w:r w:rsidRPr="00156606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(6.1)</w:t>
              </w:r>
            </w:hyperlink>
          </w:p>
        </w:tc>
        <w:tc>
          <w:tcPr>
            <w:tcW w:w="6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Первая ревакцинация против полиомиелита</w:t>
            </w:r>
            <w:hyperlink r:id="rId35" w:anchor="block_10006" w:history="1">
              <w:r w:rsidRPr="00156606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</w:tr>
      <w:tr w:rsidR="00156606" w:rsidRPr="00156606" w:rsidTr="00156606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Первая ревакцинация против дифтерии, коклюша, столбняка</w:t>
            </w:r>
          </w:p>
        </w:tc>
      </w:tr>
      <w:tr w:rsidR="00156606" w:rsidRPr="00156606" w:rsidTr="00156606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Ревакцинация против </w:t>
            </w:r>
            <w:proofErr w:type="spell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гемофильной</w:t>
            </w:r>
            <w:proofErr w:type="spell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инфекции (группы риска)</w:t>
            </w:r>
          </w:p>
        </w:tc>
      </w:tr>
      <w:tr w:rsidR="00156606" w:rsidRPr="00156606" w:rsidTr="00156606">
        <w:trPr>
          <w:gridAfter w:val="1"/>
          <w:wAfter w:w="480" w:type="dxa"/>
        </w:trPr>
        <w:tc>
          <w:tcPr>
            <w:tcW w:w="3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Дети 20 месяцев</w:t>
            </w:r>
          </w:p>
        </w:tc>
        <w:tc>
          <w:tcPr>
            <w:tcW w:w="6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Вторая ревакцинация против полиомиелита</w:t>
            </w:r>
            <w:hyperlink r:id="rId36" w:anchor="block_10006" w:history="1">
              <w:r w:rsidRPr="00156606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</w:tr>
      <w:tr w:rsidR="00156606" w:rsidRPr="00156606" w:rsidTr="00156606">
        <w:trPr>
          <w:gridAfter w:val="1"/>
          <w:wAfter w:w="480" w:type="dxa"/>
        </w:trPr>
        <w:tc>
          <w:tcPr>
            <w:tcW w:w="3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Дети 6 лет</w:t>
            </w:r>
          </w:p>
        </w:tc>
        <w:tc>
          <w:tcPr>
            <w:tcW w:w="6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Ревакцинация против кори, краснухи, эпидемического паротита</w:t>
            </w:r>
          </w:p>
        </w:tc>
      </w:tr>
      <w:tr w:rsidR="00156606" w:rsidRPr="00156606" w:rsidTr="00156606">
        <w:trPr>
          <w:gridAfter w:val="1"/>
          <w:wAfter w:w="480" w:type="dxa"/>
        </w:trPr>
        <w:tc>
          <w:tcPr>
            <w:tcW w:w="38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Дети 6-7 лет</w:t>
            </w:r>
          </w:p>
        </w:tc>
        <w:tc>
          <w:tcPr>
            <w:tcW w:w="6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Вторая ревакцинация против дифтерии, столбняка</w:t>
            </w:r>
            <w:hyperlink r:id="rId37" w:anchor="block_10007" w:history="1">
              <w:r w:rsidRPr="00156606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</w:tr>
      <w:tr w:rsidR="00156606" w:rsidRPr="00156606" w:rsidTr="00156606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Ревакцинация против туберкулеза</w:t>
            </w:r>
            <w:hyperlink r:id="rId38" w:anchor="block_10008" w:history="1">
              <w:r w:rsidRPr="00156606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</w:tr>
      <w:tr w:rsidR="00156606" w:rsidRPr="00156606" w:rsidTr="00156606">
        <w:trPr>
          <w:gridAfter w:val="1"/>
          <w:wAfter w:w="480" w:type="dxa"/>
        </w:trPr>
        <w:tc>
          <w:tcPr>
            <w:tcW w:w="38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Дети 14 лет</w:t>
            </w:r>
          </w:p>
        </w:tc>
        <w:tc>
          <w:tcPr>
            <w:tcW w:w="6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Третья ревакцинация против дифтерии, столбняка</w:t>
            </w:r>
            <w:hyperlink r:id="rId39" w:anchor="block_10007" w:history="1">
              <w:r w:rsidRPr="00156606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</w:tr>
      <w:tr w:rsidR="00156606" w:rsidRPr="00156606" w:rsidTr="00156606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Третья ревакцинация против полиомиелита</w:t>
            </w:r>
            <w:hyperlink r:id="rId40" w:anchor="block_10006" w:history="1">
              <w:r w:rsidRPr="00156606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</w:tr>
      <w:tr w:rsidR="00156606" w:rsidRPr="00156606" w:rsidTr="00156606">
        <w:trPr>
          <w:gridAfter w:val="1"/>
          <w:wAfter w:w="480" w:type="dxa"/>
        </w:trPr>
        <w:tc>
          <w:tcPr>
            <w:tcW w:w="3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Взрослые от 18 лет</w:t>
            </w:r>
          </w:p>
        </w:tc>
        <w:tc>
          <w:tcPr>
            <w:tcW w:w="6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156606" w:rsidRPr="00156606" w:rsidTr="00156606">
        <w:trPr>
          <w:gridAfter w:val="1"/>
          <w:wAfter w:w="480" w:type="dxa"/>
        </w:trPr>
        <w:tc>
          <w:tcPr>
            <w:tcW w:w="3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Дети от 1 года до 18 лет, взрослые от 18 до 55 лет, не привитые ранее</w:t>
            </w:r>
          </w:p>
        </w:tc>
        <w:tc>
          <w:tcPr>
            <w:tcW w:w="6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Вакцинация против вирусного гепатита В</w:t>
            </w:r>
            <w:hyperlink r:id="rId41" w:anchor="block_10009" w:history="1">
              <w:r w:rsidRPr="00156606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</w:tr>
      <w:tr w:rsidR="00156606" w:rsidRPr="00156606" w:rsidTr="00156606">
        <w:trPr>
          <w:gridAfter w:val="1"/>
          <w:wAfter w:w="480" w:type="dxa"/>
        </w:trPr>
        <w:tc>
          <w:tcPr>
            <w:tcW w:w="3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Дети от 1 года до 18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6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Вакцинация против краснухи, ревакцинация против краснухи</w:t>
            </w:r>
          </w:p>
        </w:tc>
      </w:tr>
      <w:tr w:rsidR="00156606" w:rsidRPr="00156606" w:rsidTr="00156606">
        <w:trPr>
          <w:gridAfter w:val="1"/>
          <w:wAfter w:w="480" w:type="dxa"/>
        </w:trPr>
        <w:tc>
          <w:tcPr>
            <w:tcW w:w="3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Дети от 1 года до 18 лет (включительно) и взрослые до 35 лет (включительно), не болевшие, не привитые, привитые однократно, не имеющие сведения о прививках против кори; взрослые от 36 до 55 лет (включительно), относящиеся к группам риска (работники </w:t>
            </w: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медицинских и образовательных организаций, организаций торговли, транспорта, коммунальной и социальной сферы; </w:t>
            </w:r>
            <w:proofErr w:type="gram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лица, работающие вахтовым методом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</w:t>
            </w:r>
            <w:proofErr w:type="gramEnd"/>
          </w:p>
        </w:tc>
        <w:tc>
          <w:tcPr>
            <w:tcW w:w="6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Вакцинация против кори, ревакцинация против кори</w:t>
            </w:r>
            <w:hyperlink r:id="rId42" w:anchor="block_10010" w:history="1">
              <w:r w:rsidRPr="00156606">
                <w:rPr>
                  <w:rFonts w:eastAsia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</w:tr>
      <w:tr w:rsidR="00156606" w:rsidRPr="00156606" w:rsidTr="00156606">
        <w:tc>
          <w:tcPr>
            <w:tcW w:w="3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Дети с 6 месяцев, учащиеся 1-11 классов;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профессиональных образовательных организациях и образовательных организациях высшего образования;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взрослые, работающие по отдельным профессиям и должностям (работники медицинских и образовательных организаций, транспорта, коммунальной сферы);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беременные женщины;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взрослые старше 60 лет;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лица, подлежащие призыву на военную службу;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лица с хроническими заболеваниями, в том числе с заболеваниями легких, </w:t>
            </w:r>
            <w:proofErr w:type="spellStart"/>
            <w:proofErr w:type="gram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сердечно-сосудистыми</w:t>
            </w:r>
            <w:proofErr w:type="spellEnd"/>
            <w:proofErr w:type="gram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заболеваниями, метаболическими нарушениями и ожирением</w:t>
            </w:r>
          </w:p>
        </w:tc>
        <w:tc>
          <w:tcPr>
            <w:tcW w:w="63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Вакцинация против гриппа</w:t>
            </w:r>
          </w:p>
        </w:tc>
      </w:tr>
    </w:tbl>
    <w:p w:rsidR="00156606" w:rsidRPr="00156606" w:rsidRDefault="00156606" w:rsidP="00156606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4"/>
          <w:szCs w:val="14"/>
          <w:lang w:eastAsia="ru-RU"/>
        </w:rPr>
      </w:pPr>
      <w:r w:rsidRPr="00156606">
        <w:rPr>
          <w:rFonts w:eastAsia="Times New Roman" w:cs="Times New Roman"/>
          <w:color w:val="22272F"/>
          <w:sz w:val="14"/>
          <w:szCs w:val="14"/>
          <w:lang w:eastAsia="ru-RU"/>
        </w:rPr>
        <w:br/>
      </w:r>
    </w:p>
    <w:p w:rsidR="00156606" w:rsidRPr="00156606" w:rsidRDefault="00156606" w:rsidP="0015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22272F"/>
          <w:sz w:val="14"/>
          <w:szCs w:val="14"/>
          <w:lang w:eastAsia="ru-RU"/>
        </w:rPr>
      </w:pPr>
      <w:r w:rsidRPr="00156606">
        <w:rPr>
          <w:rFonts w:ascii="Courier New" w:eastAsia="Times New Roman" w:hAnsi="Courier New" w:cs="Courier New"/>
          <w:color w:val="22272F"/>
          <w:sz w:val="14"/>
          <w:szCs w:val="14"/>
          <w:lang w:eastAsia="ru-RU"/>
        </w:rPr>
        <w:t>______________________________</w:t>
      </w:r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proofErr w:type="gram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*(1) Первая,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вирусного гепатита В которых проводится по схеме 0-1-2-12 (1 доза - в момент начала вакцинации, 2 доза - через месяц после 1</w:t>
      </w:r>
      <w:proofErr w:type="gram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 прививки, 2 доза - через 2 месяца от начала вакцинации, 3 доза - через 12 месяцев от начала вакцинации).</w:t>
      </w:r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*(2) 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- вакциной для профилактики туберкулеза (БЦЖ).</w:t>
      </w:r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proofErr w:type="gram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*(3) Вакцинация проводится детям, относящимся к группам риска (родившимся от матерей носителей </w:t>
      </w:r>
      <w:proofErr w:type="spell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HBsAg</w:t>
      </w:r>
      <w:proofErr w:type="spell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, больных вирусным гепатитом В или перенесших вирусный гепатит В </w:t>
      </w:r>
      <w:proofErr w:type="spell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в</w:t>
      </w:r>
      <w:proofErr w:type="spell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 третьем триместре беременности, не имеющих результатов обследования на маркеры гепатита В, потребляющих наркотические средства или психотропные вещества, из семей, в которых есть носитель </w:t>
      </w:r>
      <w:proofErr w:type="spell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HBsAg</w:t>
      </w:r>
      <w:proofErr w:type="spell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 или больной острым вирусным гепатитом В и хроническими вирусными гепатитами).</w:t>
      </w:r>
      <w:proofErr w:type="gramEnd"/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*(4) Первая и вторая вакцинации проводятся вакциной для профилактики полиомиелита (инактивированной).</w:t>
      </w:r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proofErr w:type="gram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(5) Вакцинация проводится детям, относящимся к группам риска (с </w:t>
      </w:r>
      <w:proofErr w:type="spell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иммунодефицитными</w:t>
      </w:r>
      <w:proofErr w:type="spell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 состояниями или анатомическими дефектами, приводящими к резко повышенной опасности заболевания </w:t>
      </w:r>
      <w:proofErr w:type="spell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гемофильной</w:t>
      </w:r>
      <w:proofErr w:type="spell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 инфекцией; с </w:t>
      </w: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lastRenderedPageBreak/>
        <w:t xml:space="preserve">аномалиями развития кишечника; с онкологическими заболеваниями и/или длительно получающим </w:t>
      </w:r>
      <w:proofErr w:type="spell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иммуносупрессивную</w:t>
      </w:r>
      <w:proofErr w:type="spell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 терапию; детям, рожденным от матерей с ВИЧ-инфекцией; детям с ВИЧ-инфекцией; недоношенным и маловесным детям; детям, находящимся в домах ребенка).</w:t>
      </w:r>
      <w:proofErr w:type="gramEnd"/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proofErr w:type="gram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(6) Третья вакцинация и последующие ревакцинации против полиомиелита проводятся детям вакциной для профилактики полиомиелита (живой); детям, относящимся к группам риска (с </w:t>
      </w:r>
      <w:proofErr w:type="spell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иммунодефицитными</w:t>
      </w:r>
      <w:proofErr w:type="spell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 состояниями или анатомическими дефектами, приводящими к резко повышенной опасности заболевания </w:t>
      </w:r>
      <w:proofErr w:type="spell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гемофильной</w:t>
      </w:r>
      <w:proofErr w:type="spell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 инфекцией; с аномалиями развития кишечника; с онкологическими заболеваниями и/или длительно получающим </w:t>
      </w:r>
      <w:proofErr w:type="spell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иммуносупрессивную</w:t>
      </w:r>
      <w:proofErr w:type="spell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 терапию; детям, рожденным от матерей с ВИЧ-инфекцией;</w:t>
      </w:r>
      <w:proofErr w:type="gram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 детям с ВИЧ-инфекцией; недоношенным и маловесным детям; детям, находящимся в </w:t>
      </w:r>
      <w:proofErr w:type="gram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домах</w:t>
      </w:r>
      <w:proofErr w:type="gram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 ребенка) - вакциной для профилактики полиомиелита (инактивированной).</w:t>
      </w:r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(6.1) Вакцинация и ревакцинация детям, относящимся к группам риска, может осуществляться иммунобиологическими лекарственными препаратами для иммунопрофилактики инфекционных болезней, содержащими комбинации вакцин, предназначенных для применения в соответствующие возрастные периоды.</w:t>
      </w:r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*(7) Вторая ревакцинация проводится анатоксинами с уменьшенным содержанием антигенов.</w:t>
      </w:r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*(8) Ревакцинация проводится вакциной для профилактики туберкулеза (БЦЖ).</w:t>
      </w:r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*(9) Вакцинация проводится детям и взрослым, ранее не привитым против вирусного гепатита В, по схеме 0-1-6 (1 доза - в момент начала вакцинации, 2 доза - через месяц после 1 прививки, 3 доза - через 6 месяцев от начала вакцинации).</w:t>
      </w:r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*(10) Интервал между первой и второй прививками должен составлять не менее 3 месяцев.</w:t>
      </w:r>
    </w:p>
    <w:p w:rsidR="00156606" w:rsidRPr="00156606" w:rsidRDefault="00156606" w:rsidP="00156606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4"/>
          <w:szCs w:val="14"/>
          <w:lang w:eastAsia="ru-RU"/>
        </w:rPr>
      </w:pPr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jc w:val="center"/>
        <w:rPr>
          <w:rFonts w:eastAsia="Times New Roman" w:cs="Times New Roman"/>
          <w:b/>
          <w:bCs/>
          <w:color w:val="22272F"/>
          <w:sz w:val="23"/>
          <w:szCs w:val="23"/>
          <w:lang w:eastAsia="ru-RU"/>
        </w:rPr>
      </w:pPr>
      <w:r w:rsidRPr="00156606">
        <w:rPr>
          <w:rFonts w:eastAsia="Times New Roman" w:cs="Times New Roman"/>
          <w:b/>
          <w:bCs/>
          <w:color w:val="22272F"/>
          <w:sz w:val="23"/>
          <w:szCs w:val="23"/>
          <w:lang w:eastAsia="ru-RU"/>
        </w:rPr>
        <w:t xml:space="preserve">Порядок проведения гражданам профилактических прививок в </w:t>
      </w:r>
      <w:proofErr w:type="gramStart"/>
      <w:r w:rsidRPr="00156606">
        <w:rPr>
          <w:rFonts w:eastAsia="Times New Roman" w:cs="Times New Roman"/>
          <w:b/>
          <w:bCs/>
          <w:color w:val="22272F"/>
          <w:sz w:val="23"/>
          <w:szCs w:val="23"/>
          <w:lang w:eastAsia="ru-RU"/>
        </w:rPr>
        <w:t>рамках</w:t>
      </w:r>
      <w:proofErr w:type="gramEnd"/>
      <w:r w:rsidRPr="00156606">
        <w:rPr>
          <w:rFonts w:eastAsia="Times New Roman" w:cs="Times New Roman"/>
          <w:b/>
          <w:bCs/>
          <w:color w:val="22272F"/>
          <w:sz w:val="23"/>
          <w:szCs w:val="23"/>
          <w:lang w:eastAsia="ru-RU"/>
        </w:rPr>
        <w:t xml:space="preserve"> национального календаря профилактических прививок</w:t>
      </w:r>
    </w:p>
    <w:p w:rsidR="00156606" w:rsidRPr="00156606" w:rsidRDefault="00156606" w:rsidP="00156606">
      <w:pPr>
        <w:pBdr>
          <w:bottom w:val="dotted" w:sz="4" w:space="0" w:color="3272C0"/>
        </w:pBdr>
        <w:shd w:val="clear" w:color="auto" w:fill="FFFFFF"/>
        <w:spacing w:after="227"/>
        <w:ind w:left="0" w:right="0" w:firstLine="0"/>
        <w:outlineLvl w:val="3"/>
        <w:rPr>
          <w:rFonts w:eastAsia="Times New Roman" w:cs="Times New Roman"/>
          <w:b/>
          <w:bCs/>
          <w:color w:val="3272C0"/>
          <w:sz w:val="18"/>
          <w:szCs w:val="18"/>
          <w:lang w:eastAsia="ru-RU"/>
        </w:rPr>
      </w:pPr>
      <w:r w:rsidRPr="00156606">
        <w:rPr>
          <w:rFonts w:eastAsia="Times New Roman" w:cs="Times New Roman"/>
          <w:b/>
          <w:bCs/>
          <w:color w:val="3272C0"/>
          <w:sz w:val="18"/>
          <w:szCs w:val="18"/>
          <w:lang w:eastAsia="ru-RU"/>
        </w:rPr>
        <w:t xml:space="preserve">С изменениями и дополнениями </w:t>
      </w:r>
      <w:proofErr w:type="gramStart"/>
      <w:r w:rsidRPr="00156606">
        <w:rPr>
          <w:rFonts w:eastAsia="Times New Roman" w:cs="Times New Roman"/>
          <w:b/>
          <w:bCs/>
          <w:color w:val="3272C0"/>
          <w:sz w:val="18"/>
          <w:szCs w:val="18"/>
          <w:lang w:eastAsia="ru-RU"/>
        </w:rPr>
        <w:t>от</w:t>
      </w:r>
      <w:proofErr w:type="gramEnd"/>
      <w:r w:rsidRPr="00156606">
        <w:rPr>
          <w:rFonts w:eastAsia="Times New Roman" w:cs="Times New Roman"/>
          <w:b/>
          <w:bCs/>
          <w:color w:val="3272C0"/>
          <w:sz w:val="18"/>
          <w:szCs w:val="18"/>
          <w:lang w:eastAsia="ru-RU"/>
        </w:rPr>
        <w:t>:</w:t>
      </w:r>
    </w:p>
    <w:p w:rsidR="00156606" w:rsidRPr="00156606" w:rsidRDefault="00156606" w:rsidP="00156606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13 апреля 2017 г.</w:t>
      </w:r>
    </w:p>
    <w:p w:rsidR="00156606" w:rsidRPr="00156606" w:rsidRDefault="00156606" w:rsidP="00156606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4"/>
          <w:szCs w:val="14"/>
          <w:lang w:eastAsia="ru-RU"/>
        </w:rPr>
      </w:pPr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1. </w:t>
      </w:r>
      <w:proofErr w:type="gram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  <w:proofErr w:type="gramEnd"/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2. Вакцинацию осуществляют медицинские работники, прошедшие обучение по вопросам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156606" w:rsidRPr="00156606" w:rsidRDefault="00156606" w:rsidP="00156606">
      <w:pPr>
        <w:shd w:val="clear" w:color="auto" w:fill="F0E9D3"/>
        <w:spacing w:after="0" w:line="264" w:lineRule="atLeast"/>
        <w:ind w:left="0" w:right="0" w:firstLine="0"/>
        <w:outlineLvl w:val="3"/>
        <w:rPr>
          <w:rFonts w:eastAsia="Times New Roman" w:cs="Times New Roman"/>
          <w:b/>
          <w:bCs/>
          <w:color w:val="464C55"/>
          <w:sz w:val="24"/>
          <w:szCs w:val="24"/>
          <w:lang w:eastAsia="ru-RU"/>
        </w:rPr>
      </w:pPr>
      <w:r w:rsidRPr="00156606">
        <w:rPr>
          <w:rFonts w:eastAsia="Times New Roman" w:cs="Times New Roman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56606" w:rsidRPr="00156606" w:rsidRDefault="00156606" w:rsidP="00156606">
      <w:pPr>
        <w:shd w:val="clear" w:color="auto" w:fill="F0E9D3"/>
        <w:spacing w:after="0" w:line="264" w:lineRule="atLeast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hyperlink r:id="rId43" w:anchor="block_1014" w:history="1">
        <w:r w:rsidRPr="00156606">
          <w:rPr>
            <w:rFonts w:eastAsia="Times New Roman" w:cs="Times New Roman"/>
            <w:color w:val="3272C0"/>
            <w:sz w:val="18"/>
            <w:u w:val="single"/>
            <w:lang w:eastAsia="ru-RU"/>
          </w:rPr>
          <w:t>Приказом</w:t>
        </w:r>
      </w:hyperlink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 Минздрава России от 13 апреля 2017 г. N 175н в пункт 3 внесены изменения</w:t>
      </w:r>
    </w:p>
    <w:p w:rsidR="00156606" w:rsidRPr="00156606" w:rsidRDefault="00156606" w:rsidP="00156606">
      <w:pPr>
        <w:shd w:val="clear" w:color="auto" w:fill="F0E9D3"/>
        <w:spacing w:line="264" w:lineRule="atLeast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hyperlink r:id="rId44" w:anchor="block_1103" w:history="1">
        <w:r w:rsidRPr="00156606">
          <w:rPr>
            <w:rFonts w:eastAsia="Times New Roman" w:cs="Times New Roman"/>
            <w:color w:val="3272C0"/>
            <w:sz w:val="18"/>
            <w:u w:val="single"/>
            <w:lang w:eastAsia="ru-RU"/>
          </w:rPr>
          <w:t>См. текст пункта в предыдущей редакции</w:t>
        </w:r>
      </w:hyperlink>
    </w:p>
    <w:p w:rsidR="00156606" w:rsidRPr="00156606" w:rsidRDefault="00156606" w:rsidP="00156606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3. Вакцинация и ревакцинация в </w:t>
      </w:r>
      <w:proofErr w:type="gram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рамках</w:t>
      </w:r>
      <w:proofErr w:type="gram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 национального календаря профилактических прививок проводятся иммунобиологическими лекарственными препаратами для иммунопрофилактики инфекционных болезней, зарегистрированными в соответствии с </w:t>
      </w:r>
      <w:hyperlink r:id="rId45" w:anchor="block_600" w:history="1">
        <w:r w:rsidRPr="00156606">
          <w:rPr>
            <w:rFonts w:eastAsia="Times New Roman" w:cs="Times New Roman"/>
            <w:color w:val="3272C0"/>
            <w:sz w:val="18"/>
            <w:u w:val="single"/>
            <w:lang w:eastAsia="ru-RU"/>
          </w:rPr>
          <w:t>законодательством</w:t>
        </w:r>
      </w:hyperlink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 Российской Федерации, согласно инструкциям по их применению.</w:t>
      </w:r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В </w:t>
      </w:r>
      <w:proofErr w:type="gram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случаях</w:t>
      </w:r>
      <w:proofErr w:type="gram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, предусмотренных национальным календарем профилактических прививок, допускается проведение вакцинации и ревакцинации иммунобиологическими лекарственными препаратами для иммунопрофилактики инфекционных болезней, содержащими комбинации вакцин.</w:t>
      </w:r>
    </w:p>
    <w:p w:rsidR="00156606" w:rsidRPr="00156606" w:rsidRDefault="00156606" w:rsidP="00156606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4. </w:t>
      </w:r>
      <w:proofErr w:type="gram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</w:t>
      </w:r>
      <w:proofErr w:type="spell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поствакцинальные</w:t>
      </w:r>
      <w:proofErr w:type="spell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 </w:t>
      </w:r>
      <w:hyperlink r:id="rId46" w:anchor="block_20" w:history="1">
        <w:r w:rsidRPr="00156606">
          <w:rPr>
            <w:rFonts w:eastAsia="Times New Roman" w:cs="Times New Roman"/>
            <w:color w:val="3272C0"/>
            <w:sz w:val="18"/>
            <w:u w:val="single"/>
            <w:lang w:eastAsia="ru-RU"/>
          </w:rPr>
          <w:t>статьи 20</w:t>
        </w:r>
      </w:hyperlink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 Федерального закона от 21 ноября 2011 г. N 323-ФЗ "Об основах охраны здоровья граждан в Российской Федерации</w:t>
      </w:r>
      <w:proofErr w:type="gram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"</w:t>
      </w:r>
      <w:hyperlink r:id="rId47" w:anchor="block_11111" w:history="1">
        <w:r w:rsidRPr="00156606">
          <w:rPr>
            <w:rFonts w:eastAsia="Times New Roman" w:cs="Times New Roman"/>
            <w:color w:val="3272C0"/>
            <w:sz w:val="18"/>
            <w:u w:val="single"/>
            <w:lang w:eastAsia="ru-RU"/>
          </w:rPr>
          <w:t>*</w:t>
        </w:r>
      </w:hyperlink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.</w:t>
      </w:r>
    </w:p>
    <w:p w:rsidR="00156606" w:rsidRPr="00156606" w:rsidRDefault="00156606" w:rsidP="00156606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5. Все лица, которым должны проводиться профилактические прививки, предварительно подвергаются осмотру врачом (фельдшером)</w:t>
      </w:r>
      <w:hyperlink r:id="rId48" w:anchor="block_22222" w:history="1">
        <w:r w:rsidRPr="00156606">
          <w:rPr>
            <w:rFonts w:eastAsia="Times New Roman" w:cs="Times New Roman"/>
            <w:color w:val="3272C0"/>
            <w:sz w:val="18"/>
            <w:u w:val="single"/>
            <w:lang w:eastAsia="ru-RU"/>
          </w:rPr>
          <w:t>**</w:t>
        </w:r>
      </w:hyperlink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.</w:t>
      </w:r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6. При изменении сроков вакцинации ее проводят по предусмотренным национальным календарем профилактических прививок схемам и в соответствии с инструкциями по применению иммунобиологических лекарственных препаратов для иммунопрофилактики инфекционных болезней. Допускается введение вакцин (кроме вакцин для профилактики туберкулеза), применяемых в </w:t>
      </w:r>
      <w:proofErr w:type="gram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рамках</w:t>
      </w:r>
      <w:proofErr w:type="gram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 национального календаря профилактических прививок, в один день разными шприцами в разные участки тела.</w:t>
      </w:r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lastRenderedPageBreak/>
        <w:t>7. Вакцинация детей, которым иммунопрофилактика против пневмококковой инфекции не была начата в первые 6 месяцев жизни, проводится двукратно с интервалом между прививками не менее 2 месяцев.</w:t>
      </w:r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8. </w:t>
      </w:r>
      <w:proofErr w:type="gram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Вакцинация детей, рожденных от матерей с ВИЧ-инфекцией, осуществляется в рамках национального календаря профилактических прививок в соответствии с инструкциями по применению иммунобиологических лекарственных препаратов для иммунопрофилактики инфекционных болезней.</w:t>
      </w:r>
      <w:proofErr w:type="gram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 При вакцинации таких детей учитываются: ВИЧ-статус ребенка, вид вакцины, показатели иммунного статуса, возраст ребенка, сопутствующие заболевания.</w:t>
      </w:r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9. Ревакцинация детей против туберкулеза, рожденных от матерей с ВИЧ-инфекцией и получавших </w:t>
      </w:r>
      <w:proofErr w:type="gram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трехэтапную</w:t>
      </w:r>
      <w:proofErr w:type="gram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 </w:t>
      </w:r>
      <w:proofErr w:type="spell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химиопрофилактику</w:t>
      </w:r>
      <w:proofErr w:type="spell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 передачи ВИЧ от матери ребенку (во время беременности, родов и в периоде новорожденности), проводится в родильном доме вакцинами для профилактики туберкулеза (для щадящей первичной вакцинации). У детей с ВИЧ-инфекцией, а также при обнаружении у детей нуклеиновых кислот ВИЧ молекулярными методами ревакцинация против туберкулеза не проводится.</w:t>
      </w:r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10. Вакцинация живыми вакцинами в </w:t>
      </w:r>
      <w:proofErr w:type="gram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рамках</w:t>
      </w:r>
      <w:proofErr w:type="gram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 национального календаря профилактических прививок (за исключением вакцин для профилактики туберкулеза) проводится детям с ВИЧ-инфекцией с 1-й и 2-й иммунными категориями (отсутствие иммунодефицита или умеренный иммунодефицит).</w:t>
      </w:r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11. При исключении диагноза ВИЧ-инфекции детям, рожденным от матерей с ВИЧ-инфекцией, проводят вакцинацию живыми вакцинами без предварительного иммунологического обследования.</w:t>
      </w:r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12. Анатоксины, убитые и </w:t>
      </w:r>
      <w:proofErr w:type="spell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рекомбинантные</w:t>
      </w:r>
      <w:proofErr w:type="spell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 вакцины в </w:t>
      </w:r>
      <w:proofErr w:type="gram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рамках</w:t>
      </w:r>
      <w:proofErr w:type="gram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 национального календаря профилактических прививок вводят всем детям, рожденным от матерей с ВИЧ-инфекцией. Детям с ВИЧ-инфекцией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иммунодефицита.</w:t>
      </w:r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13. При проведении 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иммунизации.</w:t>
      </w:r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14. При проведении вакцинации против гепатита В детей первого года жизни, против гриппа детей с 6-месячного возраста, обучающихся в общеобразовательных организациях, беременных женщин используются вакцины, не содержащие консервантов.</w:t>
      </w:r>
    </w:p>
    <w:p w:rsidR="00156606" w:rsidRPr="00156606" w:rsidRDefault="00156606" w:rsidP="00156606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4"/>
          <w:szCs w:val="14"/>
          <w:lang w:eastAsia="ru-RU"/>
        </w:rPr>
      </w:pPr>
    </w:p>
    <w:p w:rsidR="00156606" w:rsidRPr="00156606" w:rsidRDefault="00156606" w:rsidP="0015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22272F"/>
          <w:sz w:val="14"/>
          <w:szCs w:val="14"/>
          <w:lang w:eastAsia="ru-RU"/>
        </w:rPr>
      </w:pPr>
      <w:r w:rsidRPr="00156606">
        <w:rPr>
          <w:rFonts w:ascii="Courier New" w:eastAsia="Times New Roman" w:hAnsi="Courier New" w:cs="Courier New"/>
          <w:color w:val="22272F"/>
          <w:sz w:val="14"/>
          <w:szCs w:val="14"/>
          <w:lang w:eastAsia="ru-RU"/>
        </w:rPr>
        <w:t>______________________________</w:t>
      </w:r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* Собрание законодательства Российской Федерации, 2012, N 26, ст. 3442; N 26, ст. 3446; 2013, N 27, ст. 3459; N 27, ст. 3477; N 30, ст. 4038; N 39, ст. 4883; N 48, ст. 6165; N 52, ст. 6951.</w:t>
      </w:r>
    </w:p>
    <w:p w:rsidR="00156606" w:rsidRPr="00156606" w:rsidRDefault="00156606" w:rsidP="00156606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proofErr w:type="gram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** </w:t>
      </w:r>
      <w:hyperlink r:id="rId49" w:history="1">
        <w:r w:rsidRPr="00156606">
          <w:rPr>
            <w:rFonts w:eastAsia="Times New Roman" w:cs="Times New Roman"/>
            <w:color w:val="3272C0"/>
            <w:sz w:val="18"/>
            <w:u w:val="single"/>
            <w:lang w:eastAsia="ru-RU"/>
          </w:rPr>
          <w:t>Приказ</w:t>
        </w:r>
      </w:hyperlink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 Министерства здравоохранения и социального развития Российской Федерации от 23 марта 2012 г. N 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</w:t>
      </w:r>
      <w:proofErr w:type="gram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 г., регистрационный номер N 23971).</w:t>
      </w:r>
    </w:p>
    <w:p w:rsidR="00156606" w:rsidRPr="00156606" w:rsidRDefault="00156606" w:rsidP="00156606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4"/>
          <w:szCs w:val="14"/>
          <w:lang w:eastAsia="ru-RU"/>
        </w:rPr>
      </w:pPr>
    </w:p>
    <w:p w:rsidR="00156606" w:rsidRPr="00156606" w:rsidRDefault="00156606" w:rsidP="00156606">
      <w:pPr>
        <w:shd w:val="clear" w:color="auto" w:fill="F0E9D3"/>
        <w:spacing w:after="0" w:line="264" w:lineRule="atLeast"/>
        <w:ind w:left="0" w:right="0" w:firstLine="0"/>
        <w:outlineLvl w:val="3"/>
        <w:rPr>
          <w:rFonts w:eastAsia="Times New Roman" w:cs="Times New Roman"/>
          <w:b/>
          <w:bCs/>
          <w:color w:val="464C55"/>
          <w:sz w:val="24"/>
          <w:szCs w:val="24"/>
          <w:lang w:eastAsia="ru-RU"/>
        </w:rPr>
      </w:pPr>
      <w:r w:rsidRPr="00156606">
        <w:rPr>
          <w:rFonts w:eastAsia="Times New Roman" w:cs="Times New Roman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56606" w:rsidRPr="00156606" w:rsidRDefault="00156606" w:rsidP="00156606">
      <w:pPr>
        <w:shd w:val="clear" w:color="auto" w:fill="F0E9D3"/>
        <w:spacing w:after="0" w:line="264" w:lineRule="atLeast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hyperlink r:id="rId50" w:anchor="block_2" w:history="1">
        <w:r w:rsidRPr="00156606">
          <w:rPr>
            <w:rFonts w:eastAsia="Times New Roman" w:cs="Times New Roman"/>
            <w:color w:val="3272C0"/>
            <w:sz w:val="18"/>
            <w:u w:val="single"/>
            <w:lang w:eastAsia="ru-RU"/>
          </w:rPr>
          <w:t>Приказом</w:t>
        </w:r>
      </w:hyperlink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 Минздрава России от 16 июня 2016 г. N 370н в приложение внесены изменения</w:t>
      </w:r>
    </w:p>
    <w:p w:rsidR="00156606" w:rsidRPr="00156606" w:rsidRDefault="00156606" w:rsidP="00156606">
      <w:pPr>
        <w:shd w:val="clear" w:color="auto" w:fill="F0E9D3"/>
        <w:spacing w:line="264" w:lineRule="atLeast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hyperlink r:id="rId51" w:anchor="block_2000" w:history="1">
        <w:r w:rsidRPr="00156606">
          <w:rPr>
            <w:rFonts w:eastAsia="Times New Roman" w:cs="Times New Roman"/>
            <w:color w:val="3272C0"/>
            <w:sz w:val="18"/>
            <w:u w:val="single"/>
            <w:lang w:eastAsia="ru-RU"/>
          </w:rPr>
          <w:t>См. те</w:t>
        </w:r>
        <w:proofErr w:type="gramStart"/>
        <w:r w:rsidRPr="00156606">
          <w:rPr>
            <w:rFonts w:eastAsia="Times New Roman" w:cs="Times New Roman"/>
            <w:color w:val="3272C0"/>
            <w:sz w:val="18"/>
            <w:u w:val="single"/>
            <w:lang w:eastAsia="ru-RU"/>
          </w:rPr>
          <w:t>кст пр</w:t>
        </w:r>
        <w:proofErr w:type="gramEnd"/>
        <w:r w:rsidRPr="00156606">
          <w:rPr>
            <w:rFonts w:eastAsia="Times New Roman" w:cs="Times New Roman"/>
            <w:color w:val="3272C0"/>
            <w:sz w:val="18"/>
            <w:u w:val="single"/>
            <w:lang w:eastAsia="ru-RU"/>
          </w:rPr>
          <w:t>иложения в предыдущей редакции</w:t>
        </w:r>
      </w:hyperlink>
    </w:p>
    <w:p w:rsidR="00156606" w:rsidRPr="00156606" w:rsidRDefault="00156606" w:rsidP="00156606">
      <w:pPr>
        <w:shd w:val="clear" w:color="auto" w:fill="FFFFFF"/>
        <w:spacing w:after="0"/>
        <w:ind w:left="0" w:right="0" w:firstLine="680"/>
        <w:jc w:val="right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b/>
          <w:bCs/>
          <w:color w:val="22272F"/>
          <w:sz w:val="18"/>
          <w:lang w:eastAsia="ru-RU"/>
        </w:rPr>
        <w:t>Приложение N 2</w:t>
      </w:r>
      <w:r w:rsidRPr="00156606">
        <w:rPr>
          <w:rFonts w:eastAsia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156606">
        <w:rPr>
          <w:rFonts w:eastAsia="Times New Roman" w:cs="Times New Roman"/>
          <w:b/>
          <w:bCs/>
          <w:color w:val="22272F"/>
          <w:sz w:val="18"/>
          <w:lang w:eastAsia="ru-RU"/>
        </w:rPr>
        <w:t>к </w:t>
      </w:r>
      <w:hyperlink r:id="rId52" w:history="1">
        <w:r w:rsidRPr="00156606">
          <w:rPr>
            <w:rFonts w:eastAsia="Times New Roman" w:cs="Times New Roman"/>
            <w:b/>
            <w:bCs/>
            <w:color w:val="3272C0"/>
            <w:sz w:val="18"/>
            <w:u w:val="single"/>
            <w:lang w:eastAsia="ru-RU"/>
          </w:rPr>
          <w:t>приказу</w:t>
        </w:r>
      </w:hyperlink>
      <w:r w:rsidRPr="00156606">
        <w:rPr>
          <w:rFonts w:eastAsia="Times New Roman" w:cs="Times New Roman"/>
          <w:b/>
          <w:bCs/>
          <w:color w:val="22272F"/>
          <w:sz w:val="18"/>
          <w:lang w:eastAsia="ru-RU"/>
        </w:rPr>
        <w:t> Министерства здравоохранения РФ</w:t>
      </w:r>
      <w:r w:rsidRPr="00156606">
        <w:rPr>
          <w:rFonts w:eastAsia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156606">
        <w:rPr>
          <w:rFonts w:eastAsia="Times New Roman" w:cs="Times New Roman"/>
          <w:b/>
          <w:bCs/>
          <w:color w:val="22272F"/>
          <w:sz w:val="18"/>
          <w:lang w:eastAsia="ru-RU"/>
        </w:rPr>
        <w:t>от 21 марта 2014 г. N 125н</w:t>
      </w:r>
    </w:p>
    <w:p w:rsidR="00156606" w:rsidRPr="00156606" w:rsidRDefault="00156606" w:rsidP="00156606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4"/>
          <w:szCs w:val="14"/>
          <w:lang w:eastAsia="ru-RU"/>
        </w:rPr>
      </w:pPr>
      <w:r w:rsidRPr="00156606">
        <w:rPr>
          <w:rFonts w:eastAsia="Times New Roman" w:cs="Times New Roman"/>
          <w:color w:val="22272F"/>
          <w:sz w:val="14"/>
          <w:szCs w:val="14"/>
          <w:lang w:eastAsia="ru-RU"/>
        </w:rPr>
        <w:br/>
      </w:r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jc w:val="center"/>
        <w:rPr>
          <w:rFonts w:eastAsia="Times New Roman" w:cs="Times New Roman"/>
          <w:b/>
          <w:bCs/>
          <w:color w:val="22272F"/>
          <w:sz w:val="23"/>
          <w:szCs w:val="23"/>
          <w:lang w:eastAsia="ru-RU"/>
        </w:rPr>
      </w:pPr>
      <w:r w:rsidRPr="00156606">
        <w:rPr>
          <w:rFonts w:eastAsia="Times New Roman" w:cs="Times New Roman"/>
          <w:b/>
          <w:bCs/>
          <w:color w:val="22272F"/>
          <w:sz w:val="23"/>
          <w:szCs w:val="23"/>
          <w:lang w:eastAsia="ru-RU"/>
        </w:rPr>
        <w:t>Календарь профилактических прививок по эпидемическим показаниям</w:t>
      </w:r>
    </w:p>
    <w:p w:rsidR="00156606" w:rsidRPr="00156606" w:rsidRDefault="00156606" w:rsidP="00156606">
      <w:pPr>
        <w:pBdr>
          <w:bottom w:val="dotted" w:sz="4" w:space="0" w:color="3272C0"/>
        </w:pBdr>
        <w:shd w:val="clear" w:color="auto" w:fill="FFFFFF"/>
        <w:spacing w:after="227"/>
        <w:ind w:left="0" w:right="0" w:firstLine="0"/>
        <w:outlineLvl w:val="3"/>
        <w:rPr>
          <w:rFonts w:eastAsia="Times New Roman" w:cs="Times New Roman"/>
          <w:b/>
          <w:bCs/>
          <w:color w:val="3272C0"/>
          <w:sz w:val="18"/>
          <w:szCs w:val="18"/>
          <w:lang w:eastAsia="ru-RU"/>
        </w:rPr>
      </w:pPr>
      <w:r w:rsidRPr="00156606">
        <w:rPr>
          <w:rFonts w:eastAsia="Times New Roman" w:cs="Times New Roman"/>
          <w:b/>
          <w:bCs/>
          <w:color w:val="3272C0"/>
          <w:sz w:val="18"/>
          <w:szCs w:val="18"/>
          <w:lang w:eastAsia="ru-RU"/>
        </w:rPr>
        <w:t xml:space="preserve">С изменениями и дополнениями </w:t>
      </w:r>
      <w:proofErr w:type="gramStart"/>
      <w:r w:rsidRPr="00156606">
        <w:rPr>
          <w:rFonts w:eastAsia="Times New Roman" w:cs="Times New Roman"/>
          <w:b/>
          <w:bCs/>
          <w:color w:val="3272C0"/>
          <w:sz w:val="18"/>
          <w:szCs w:val="18"/>
          <w:lang w:eastAsia="ru-RU"/>
        </w:rPr>
        <w:t>от</w:t>
      </w:r>
      <w:proofErr w:type="gramEnd"/>
      <w:r w:rsidRPr="00156606">
        <w:rPr>
          <w:rFonts w:eastAsia="Times New Roman" w:cs="Times New Roman"/>
          <w:b/>
          <w:bCs/>
          <w:color w:val="3272C0"/>
          <w:sz w:val="18"/>
          <w:szCs w:val="18"/>
          <w:lang w:eastAsia="ru-RU"/>
        </w:rPr>
        <w:t>:</w:t>
      </w:r>
    </w:p>
    <w:p w:rsidR="00156606" w:rsidRPr="00156606" w:rsidRDefault="00156606" w:rsidP="00156606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16 июня 2016 г., 13 апреля 2017 г.</w:t>
      </w:r>
    </w:p>
    <w:p w:rsidR="00156606" w:rsidRPr="00156606" w:rsidRDefault="00156606" w:rsidP="00156606">
      <w:pPr>
        <w:shd w:val="clear" w:color="auto" w:fill="F0E9D3"/>
        <w:spacing w:after="0" w:line="264" w:lineRule="atLeast"/>
        <w:ind w:left="0" w:right="0" w:firstLine="0"/>
        <w:outlineLvl w:val="3"/>
        <w:rPr>
          <w:rFonts w:eastAsia="Times New Roman" w:cs="Times New Roman"/>
          <w:b/>
          <w:bCs/>
          <w:color w:val="464C55"/>
          <w:sz w:val="24"/>
          <w:szCs w:val="24"/>
          <w:lang w:eastAsia="ru-RU"/>
        </w:rPr>
      </w:pPr>
      <w:r w:rsidRPr="00156606">
        <w:rPr>
          <w:rFonts w:eastAsia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156606" w:rsidRPr="00156606" w:rsidRDefault="00156606" w:rsidP="00156606">
      <w:pPr>
        <w:shd w:val="clear" w:color="auto" w:fill="F0E9D3"/>
        <w:spacing w:line="264" w:lineRule="atLeast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См. </w:t>
      </w:r>
      <w:hyperlink r:id="rId53" w:anchor="block_900" w:history="1">
        <w:r w:rsidRPr="00156606">
          <w:rPr>
            <w:rFonts w:eastAsia="Times New Roman" w:cs="Times New Roman"/>
            <w:color w:val="3272C0"/>
            <w:sz w:val="18"/>
            <w:u w:val="single"/>
            <w:lang w:eastAsia="ru-RU"/>
          </w:rPr>
          <w:t>Порядок</w:t>
        </w:r>
      </w:hyperlink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 проведения профилактических прививок по эпидемическим показаниям, приведенный в Методических указаниях </w:t>
      </w:r>
      <w:hyperlink r:id="rId54" w:history="1">
        <w:r w:rsidRPr="00156606">
          <w:rPr>
            <w:rFonts w:eastAsia="Times New Roman" w:cs="Times New Roman"/>
            <w:color w:val="3272C0"/>
            <w:sz w:val="18"/>
            <w:u w:val="single"/>
            <w:lang w:eastAsia="ru-RU"/>
          </w:rPr>
          <w:t>МУ 3.3.1889-04</w:t>
        </w:r>
      </w:hyperlink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, утвержденных Главным государственным санитарным врачом РФ 4 марта 2004 г.</w:t>
      </w: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3"/>
        <w:gridCol w:w="7212"/>
      </w:tblGrid>
      <w:tr w:rsidR="00156606" w:rsidRPr="00156606" w:rsidTr="00156606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227"/>
              <w:ind w:left="0" w:right="0" w:firstLine="0"/>
              <w:jc w:val="center"/>
              <w:rPr>
                <w:rFonts w:eastAsia="Times New Roman" w:cs="Times New Roman"/>
                <w:color w:val="464C55"/>
                <w:sz w:val="18"/>
                <w:szCs w:val="18"/>
                <w:lang w:eastAsia="ru-RU"/>
              </w:rPr>
            </w:pPr>
            <w:r w:rsidRPr="00156606">
              <w:rPr>
                <w:rFonts w:eastAsia="Times New Roman" w:cs="Times New Roman"/>
                <w:color w:val="464C55"/>
                <w:sz w:val="18"/>
                <w:szCs w:val="18"/>
                <w:lang w:eastAsia="ru-RU"/>
              </w:rPr>
              <w:t>Наименование профилактической прививки</w:t>
            </w:r>
          </w:p>
        </w:tc>
        <w:tc>
          <w:tcPr>
            <w:tcW w:w="7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227"/>
              <w:ind w:left="0" w:right="0" w:firstLine="0"/>
              <w:jc w:val="center"/>
              <w:rPr>
                <w:rFonts w:eastAsia="Times New Roman" w:cs="Times New Roman"/>
                <w:color w:val="464C55"/>
                <w:sz w:val="18"/>
                <w:szCs w:val="18"/>
                <w:lang w:eastAsia="ru-RU"/>
              </w:rPr>
            </w:pPr>
            <w:r w:rsidRPr="00156606">
              <w:rPr>
                <w:rFonts w:eastAsia="Times New Roman" w:cs="Times New Roman"/>
                <w:color w:val="464C55"/>
                <w:sz w:val="18"/>
                <w:szCs w:val="18"/>
                <w:lang w:eastAsia="ru-RU"/>
              </w:rPr>
              <w:t>Категории граждан, подлежащих обязательной вакцинации</w:t>
            </w:r>
          </w:p>
        </w:tc>
      </w:tr>
      <w:tr w:rsidR="00156606" w:rsidRPr="00156606" w:rsidTr="00156606"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Против туляремии</w:t>
            </w:r>
          </w:p>
        </w:tc>
        <w:tc>
          <w:tcPr>
            <w:tcW w:w="7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Лица, проживающие на энзоотичных по туляремии территориях, а </w:t>
            </w: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также прибывшие на эти территории лица, выполняющие следующие работы: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proofErr w:type="gramEnd"/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и дезинсекционные;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- по лесозаготовке, расчистке и благоустройству леса, зон оздоровления и отдыха населения.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Лица, работающие с живыми культурами возбудителя туляремии.</w:t>
            </w:r>
          </w:p>
        </w:tc>
      </w:tr>
      <w:tr w:rsidR="00156606" w:rsidRPr="00156606" w:rsidTr="00156606"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Против чумы</w:t>
            </w:r>
          </w:p>
        </w:tc>
        <w:tc>
          <w:tcPr>
            <w:tcW w:w="7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Лица, проживающие на энзоотичных по чуме территориях. Лица, работающие с живыми культурами возбудителя чумы.</w:t>
            </w:r>
          </w:p>
        </w:tc>
      </w:tr>
      <w:tr w:rsidR="00156606" w:rsidRPr="00156606" w:rsidTr="00156606"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Против бруцеллеза</w:t>
            </w:r>
          </w:p>
        </w:tc>
        <w:tc>
          <w:tcPr>
            <w:tcW w:w="7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очагах</w:t>
            </w:r>
            <w:proofErr w:type="gram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козье-овечьего типа бруцеллеза лица, выполняющие следующие работы: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- по убою скота, больного бруцеллезом, заготовке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и переработке полученных от него мяса и мясопродуктов.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Животноводы, ветеринарные работники, зоотехники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хозяйствах</w:t>
            </w:r>
            <w:proofErr w:type="gram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, энзоотичных по бруцеллезу.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Лица, работающие с живыми культурами возбудителя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бруцеллеза.</w:t>
            </w:r>
          </w:p>
        </w:tc>
      </w:tr>
      <w:tr w:rsidR="00156606" w:rsidRPr="00156606" w:rsidTr="00156606"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Против сибирской язвы</w:t>
            </w:r>
          </w:p>
        </w:tc>
        <w:tc>
          <w:tcPr>
            <w:tcW w:w="7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Лица, выполняющие следующие работы: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зооветработники</w:t>
            </w:r>
            <w:proofErr w:type="spell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другие лица, профессионально занятые </w:t>
            </w:r>
            <w:proofErr w:type="spell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предубойным</w:t>
            </w:r>
            <w:proofErr w:type="spell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содержанием скота, а также убоем, снятием шкур и разделкой туш;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- сбор, хранение, транспортировка и первичная обработка сырья животного происхождения;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  <w:proofErr w:type="gramEnd"/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156606" w:rsidRPr="00156606" w:rsidTr="00156606"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Против бешенства</w:t>
            </w:r>
          </w:p>
        </w:tc>
        <w:tc>
          <w:tcPr>
            <w:tcW w:w="7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С профилактической целью вакцинируют лиц, имеющих высокий риск заражения бешенством: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лица, работающие с "уличным" вирусом бешенства;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ветеринарные работники; егеря, охотники, лесники;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лица, выполняющие работы по отлову и содержанию животных.</w:t>
            </w:r>
          </w:p>
        </w:tc>
      </w:tr>
      <w:tr w:rsidR="00156606" w:rsidRPr="00156606" w:rsidTr="00156606"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Против лептоспироза</w:t>
            </w:r>
          </w:p>
        </w:tc>
        <w:tc>
          <w:tcPr>
            <w:tcW w:w="7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Лица, выполняющие следующие работы: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- по отлову и содержанию безнадзорных животных.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Лица, работающие с живыми культурами возбудителя лептоспироза.</w:t>
            </w:r>
          </w:p>
        </w:tc>
      </w:tr>
      <w:tr w:rsidR="00156606" w:rsidRPr="00156606" w:rsidTr="00156606"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Против клещевого вирусного энцефалита</w:t>
            </w:r>
          </w:p>
        </w:tc>
        <w:tc>
          <w:tcPr>
            <w:tcW w:w="7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Лица, проживающие на </w:t>
            </w:r>
            <w:proofErr w:type="spell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эндемичных</w:t>
            </w:r>
            <w:proofErr w:type="spell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клещевому вирусному энцефалиту территориях; лица, выезжающие на </w:t>
            </w:r>
            <w:proofErr w:type="spell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эндемичные</w:t>
            </w:r>
            <w:proofErr w:type="spell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клещевому вирусному энцефалиту территории, а также прибывшие </w:t>
            </w: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 эти территории лица, выполняющие следующие работы: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дезинсекционные;</w:t>
            </w:r>
            <w:proofErr w:type="gramEnd"/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- по лесозаготовке, расчистке и благоустройству леса, зон оздоровления и отдыха населения.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Лица, работающие с живыми культурами возбудителя клещевого энцефалита.</w:t>
            </w:r>
          </w:p>
        </w:tc>
      </w:tr>
      <w:tr w:rsidR="00156606" w:rsidRPr="00156606" w:rsidTr="00156606"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Против лихорадки </w:t>
            </w:r>
            <w:proofErr w:type="spell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</w:p>
        </w:tc>
        <w:tc>
          <w:tcPr>
            <w:tcW w:w="7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</w:t>
            </w:r>
            <w:proofErr w:type="spell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Лица, выполняющие работы по заготовке, хранению и переработке сельскохозяйственной продукции на энзоотичных территориях по лихорадке </w:t>
            </w:r>
            <w:proofErr w:type="spell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Лица, работающие с живыми культурами возбудителей лихорадки </w:t>
            </w:r>
            <w:proofErr w:type="spell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6606" w:rsidRPr="00156606" w:rsidTr="00156606"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Против желтой лихорадки</w:t>
            </w:r>
          </w:p>
        </w:tc>
        <w:tc>
          <w:tcPr>
            <w:tcW w:w="7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Лица, выезжающие за пределы Российской Федерации в энзоотичные по желтой лихорадке страны (регионы).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Лица, работающие с живыми культурами возбудителя желтой лихорадки.</w:t>
            </w:r>
          </w:p>
        </w:tc>
      </w:tr>
      <w:tr w:rsidR="00156606" w:rsidRPr="00156606" w:rsidTr="00156606"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Против холеры</w:t>
            </w:r>
          </w:p>
        </w:tc>
        <w:tc>
          <w:tcPr>
            <w:tcW w:w="7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Лица, выезжающие в неблагополучные по холере страны (регионы).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156606" w:rsidRPr="00156606" w:rsidTr="00156606"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Против брюшного тифа</w:t>
            </w:r>
          </w:p>
        </w:tc>
        <w:tc>
          <w:tcPr>
            <w:tcW w:w="7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Лица, работающие с живыми культурами возбудителей брюшного тифа.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Население, проживающее на территориях с хроническими водными эпидемиями брюшного тифа.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Лица, выезжающие в </w:t>
            </w:r>
            <w:proofErr w:type="spell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гиперэндемичные</w:t>
            </w:r>
            <w:proofErr w:type="spell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брюшному тифу страны (регионы).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Контактные лица в </w:t>
            </w:r>
            <w:proofErr w:type="gram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очагах</w:t>
            </w:r>
            <w:proofErr w:type="gram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брюшного тифа по эпидемическим показаниям.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156606" w:rsidRPr="00156606" w:rsidTr="00156606"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Против вирусного гепатита</w:t>
            </w:r>
            <w:proofErr w:type="gram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Лица, проживающие в регионах, неблагополучных по заболеваемости гепатитом</w:t>
            </w:r>
            <w:proofErr w:type="gram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Лица, выезжающие в неблагополучные страны (регионы), где регистрируется вспышечная заболеваемость гепатитом А. </w:t>
            </w: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Контактные лица в </w:t>
            </w:r>
            <w:proofErr w:type="gram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очагах</w:t>
            </w:r>
            <w:proofErr w:type="gram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гепатита А.</w:t>
            </w:r>
          </w:p>
        </w:tc>
      </w:tr>
      <w:tr w:rsidR="00156606" w:rsidRPr="00156606" w:rsidTr="00156606"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Против </w:t>
            </w:r>
            <w:proofErr w:type="spell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шигеллезов</w:t>
            </w:r>
            <w:proofErr w:type="spellEnd"/>
          </w:p>
        </w:tc>
        <w:tc>
          <w:tcPr>
            <w:tcW w:w="7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Работники медицинских организаций (их структурных подразделений) инфекционного профиля.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Лица, занятые в сфере общественного питания и коммунального благоустройства.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По эпидемическим показаниям прививки проводятся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Профилактические прививки предпочтительно проводить перед сезонным подъемом заболеваемости </w:t>
            </w:r>
            <w:proofErr w:type="spell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шигеллезами</w:t>
            </w:r>
            <w:proofErr w:type="spell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6606" w:rsidRPr="00156606" w:rsidTr="00156606"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Против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менингококковой инфекции</w:t>
            </w:r>
          </w:p>
        </w:tc>
        <w:tc>
          <w:tcPr>
            <w:tcW w:w="7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Дети и взрослые в очагах менингококковой инфекции, вызванной менингококками </w:t>
            </w:r>
            <w:proofErr w:type="spell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серогрупп</w:t>
            </w:r>
            <w:proofErr w:type="spellEnd"/>
            <w:proofErr w:type="gram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 С.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Вакцинация проводится в </w:t>
            </w:r>
            <w:proofErr w:type="spell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эндемичных</w:t>
            </w:r>
            <w:proofErr w:type="spell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регионах, а также в случае эпидемии, вызванной менингококками </w:t>
            </w:r>
            <w:proofErr w:type="spell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серогрупп</w:t>
            </w:r>
            <w:proofErr w:type="spellEnd"/>
            <w:proofErr w:type="gram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 С.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Лица, подлежащие призыву на военную службу.</w:t>
            </w:r>
          </w:p>
        </w:tc>
      </w:tr>
      <w:tr w:rsidR="00156606" w:rsidRPr="00156606" w:rsidTr="00156606"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Против кори</w:t>
            </w:r>
          </w:p>
        </w:tc>
        <w:tc>
          <w:tcPr>
            <w:tcW w:w="7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 или однократно привитые.</w:t>
            </w:r>
          </w:p>
        </w:tc>
      </w:tr>
      <w:tr w:rsidR="00156606" w:rsidRPr="00156606" w:rsidTr="00156606"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Против вирусного гепатита В</w:t>
            </w:r>
          </w:p>
        </w:tc>
        <w:tc>
          <w:tcPr>
            <w:tcW w:w="7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В.</w:t>
            </w:r>
          </w:p>
        </w:tc>
      </w:tr>
      <w:tr w:rsidR="00156606" w:rsidRPr="00156606" w:rsidTr="00156606"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Против дифтерии</w:t>
            </w:r>
          </w:p>
        </w:tc>
        <w:tc>
          <w:tcPr>
            <w:tcW w:w="7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156606" w:rsidRPr="00156606" w:rsidTr="00156606"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Против эпидемического паротита</w:t>
            </w:r>
          </w:p>
        </w:tc>
        <w:tc>
          <w:tcPr>
            <w:tcW w:w="7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паротита.</w:t>
            </w:r>
          </w:p>
        </w:tc>
      </w:tr>
      <w:tr w:rsidR="00156606" w:rsidRPr="00156606" w:rsidTr="00156606"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Против полиомиелита</w:t>
            </w:r>
          </w:p>
        </w:tc>
        <w:tc>
          <w:tcPr>
            <w:tcW w:w="7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Контактные лица в очагах полиомиелита, в том числе вызванного </w:t>
            </w:r>
            <w:proofErr w:type="gram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диким</w:t>
            </w:r>
            <w:proofErr w:type="gram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полиовирусом</w:t>
            </w:r>
            <w:proofErr w:type="spell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(или при подозрении на заболевание):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- дети с 3 месяцев до 18 лет - однократно;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- медицинские работники - однократно;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дети, прибывшие из </w:t>
            </w:r>
            <w:proofErr w:type="spell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эндемичных</w:t>
            </w:r>
            <w:proofErr w:type="spell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(неблагополучных) по полиомиелиту стран (регионов),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 лица, контактировавшие с </w:t>
            </w:r>
            <w:proofErr w:type="gram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прибывшими</w:t>
            </w:r>
            <w:proofErr w:type="gram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эндемичных</w:t>
            </w:r>
            <w:proofErr w:type="spell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(неблагополучных) по полиомиелиту стран (регионов), с 3 месяцев жизни без ограничения возраста - однократно;</w:t>
            </w:r>
          </w:p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лица, работающие с живым </w:t>
            </w:r>
            <w:proofErr w:type="spell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полиовирусом</w:t>
            </w:r>
            <w:proofErr w:type="spell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, с материалами, инфицированными (потенциально инфицированными) диким вирусом полиомиелита без ограничения возраста, - однократно при приеме на работу.</w:t>
            </w:r>
          </w:p>
        </w:tc>
      </w:tr>
      <w:tr w:rsidR="00156606" w:rsidRPr="00156606" w:rsidTr="00156606"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Против пневмококковой инфекции</w:t>
            </w:r>
          </w:p>
        </w:tc>
        <w:tc>
          <w:tcPr>
            <w:tcW w:w="7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Дети в </w:t>
            </w:r>
            <w:proofErr w:type="gram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возрасте</w:t>
            </w:r>
            <w:proofErr w:type="gram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2 до 5 лет, взрослые из групп риска, включая лиц, подлежащих призыву на военную службу, а также лиц старше 60 лет, </w:t>
            </w: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страдающих хроническими заболеваниями легких.</w:t>
            </w:r>
          </w:p>
        </w:tc>
      </w:tr>
      <w:tr w:rsidR="00156606" w:rsidRPr="00156606" w:rsidTr="00156606"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Против </w:t>
            </w:r>
            <w:proofErr w:type="spell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ротавирусной</w:t>
            </w:r>
            <w:proofErr w:type="spell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7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Дети для активной вакцинации с целью профилактики заболеваний, вызываемых </w:t>
            </w:r>
            <w:proofErr w:type="spell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ротавирусами</w:t>
            </w:r>
            <w:proofErr w:type="spell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6606" w:rsidRPr="00156606" w:rsidTr="00156606"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Против ветряной оспы</w:t>
            </w:r>
          </w:p>
        </w:tc>
        <w:tc>
          <w:tcPr>
            <w:tcW w:w="7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156606" w:rsidRPr="00156606" w:rsidTr="00156606"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Против </w:t>
            </w:r>
            <w:proofErr w:type="spell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гемофильной</w:t>
            </w:r>
            <w:proofErr w:type="spell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7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06" w:rsidRPr="00156606" w:rsidRDefault="00156606" w:rsidP="001566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Дети, не привитые на первом году жизни против </w:t>
            </w:r>
            <w:proofErr w:type="spellStart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>гемофильной</w:t>
            </w:r>
            <w:proofErr w:type="spellEnd"/>
            <w:r w:rsidRPr="001566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инфекции.</w:t>
            </w:r>
          </w:p>
        </w:tc>
      </w:tr>
    </w:tbl>
    <w:p w:rsidR="00156606" w:rsidRPr="00156606" w:rsidRDefault="00156606" w:rsidP="00156606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4"/>
          <w:szCs w:val="14"/>
          <w:lang w:eastAsia="ru-RU"/>
        </w:rPr>
      </w:pPr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jc w:val="center"/>
        <w:rPr>
          <w:rFonts w:eastAsia="Times New Roman" w:cs="Times New Roman"/>
          <w:b/>
          <w:bCs/>
          <w:color w:val="22272F"/>
          <w:sz w:val="23"/>
          <w:szCs w:val="23"/>
          <w:lang w:eastAsia="ru-RU"/>
        </w:rPr>
      </w:pPr>
      <w:r w:rsidRPr="00156606">
        <w:rPr>
          <w:rFonts w:eastAsia="Times New Roman" w:cs="Times New Roman"/>
          <w:b/>
          <w:bCs/>
          <w:color w:val="22272F"/>
          <w:sz w:val="23"/>
          <w:szCs w:val="23"/>
          <w:lang w:eastAsia="ru-RU"/>
        </w:rPr>
        <w:t xml:space="preserve">Порядок проведения гражданам профилактических прививок в </w:t>
      </w:r>
      <w:proofErr w:type="gramStart"/>
      <w:r w:rsidRPr="00156606">
        <w:rPr>
          <w:rFonts w:eastAsia="Times New Roman" w:cs="Times New Roman"/>
          <w:b/>
          <w:bCs/>
          <w:color w:val="22272F"/>
          <w:sz w:val="23"/>
          <w:szCs w:val="23"/>
          <w:lang w:eastAsia="ru-RU"/>
        </w:rPr>
        <w:t>рамках</w:t>
      </w:r>
      <w:proofErr w:type="gramEnd"/>
      <w:r w:rsidRPr="00156606">
        <w:rPr>
          <w:rFonts w:eastAsia="Times New Roman" w:cs="Times New Roman"/>
          <w:b/>
          <w:bCs/>
          <w:color w:val="22272F"/>
          <w:sz w:val="23"/>
          <w:szCs w:val="23"/>
          <w:lang w:eastAsia="ru-RU"/>
        </w:rPr>
        <w:t xml:space="preserve"> календаря профилактических прививок по эпидемическим показаниям</w:t>
      </w:r>
    </w:p>
    <w:p w:rsidR="00156606" w:rsidRPr="00156606" w:rsidRDefault="00156606" w:rsidP="00156606">
      <w:pPr>
        <w:pBdr>
          <w:bottom w:val="dotted" w:sz="4" w:space="0" w:color="3272C0"/>
        </w:pBdr>
        <w:shd w:val="clear" w:color="auto" w:fill="FFFFFF"/>
        <w:spacing w:after="227"/>
        <w:ind w:left="0" w:right="0" w:firstLine="0"/>
        <w:outlineLvl w:val="3"/>
        <w:rPr>
          <w:rFonts w:eastAsia="Times New Roman" w:cs="Times New Roman"/>
          <w:b/>
          <w:bCs/>
          <w:color w:val="3272C0"/>
          <w:sz w:val="18"/>
          <w:szCs w:val="18"/>
          <w:lang w:eastAsia="ru-RU"/>
        </w:rPr>
      </w:pPr>
      <w:r w:rsidRPr="00156606">
        <w:rPr>
          <w:rFonts w:eastAsia="Times New Roman" w:cs="Times New Roman"/>
          <w:b/>
          <w:bCs/>
          <w:color w:val="3272C0"/>
          <w:sz w:val="18"/>
          <w:szCs w:val="18"/>
          <w:lang w:eastAsia="ru-RU"/>
        </w:rPr>
        <w:t xml:space="preserve">С изменениями и дополнениями </w:t>
      </w:r>
      <w:proofErr w:type="gramStart"/>
      <w:r w:rsidRPr="00156606">
        <w:rPr>
          <w:rFonts w:eastAsia="Times New Roman" w:cs="Times New Roman"/>
          <w:b/>
          <w:bCs/>
          <w:color w:val="3272C0"/>
          <w:sz w:val="18"/>
          <w:szCs w:val="18"/>
          <w:lang w:eastAsia="ru-RU"/>
        </w:rPr>
        <w:t>от</w:t>
      </w:r>
      <w:proofErr w:type="gramEnd"/>
      <w:r w:rsidRPr="00156606">
        <w:rPr>
          <w:rFonts w:eastAsia="Times New Roman" w:cs="Times New Roman"/>
          <w:b/>
          <w:bCs/>
          <w:color w:val="3272C0"/>
          <w:sz w:val="18"/>
          <w:szCs w:val="18"/>
          <w:lang w:eastAsia="ru-RU"/>
        </w:rPr>
        <w:t>:</w:t>
      </w:r>
    </w:p>
    <w:p w:rsidR="00156606" w:rsidRPr="00156606" w:rsidRDefault="00156606" w:rsidP="00156606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13 апреля 2017 г.</w:t>
      </w:r>
    </w:p>
    <w:p w:rsidR="00156606" w:rsidRPr="00156606" w:rsidRDefault="00156606" w:rsidP="00156606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4"/>
          <w:szCs w:val="14"/>
          <w:lang w:eastAsia="ru-RU"/>
        </w:rPr>
      </w:pPr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1. </w:t>
      </w:r>
      <w:proofErr w:type="gram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Профилактические прививки в рамках календаря профилактических прививок по эпидемическим показаниям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  <w:proofErr w:type="gramEnd"/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2. Вакцинацию осуществляют медицинские работники, прошедшие обучение по вопросам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3. Вакцинация и ревакцинация в </w:t>
      </w:r>
      <w:proofErr w:type="gram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рамках</w:t>
      </w:r>
      <w:proofErr w:type="gram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 календаря профилактических прививок по эпидемическим показаниям проводится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</w:p>
    <w:p w:rsidR="00156606" w:rsidRPr="00156606" w:rsidRDefault="00156606" w:rsidP="00156606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4. </w:t>
      </w:r>
      <w:proofErr w:type="gram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</w:t>
      </w:r>
      <w:proofErr w:type="spell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поствакцинальные</w:t>
      </w:r>
      <w:proofErr w:type="spell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 </w:t>
      </w:r>
      <w:hyperlink r:id="rId55" w:anchor="block_20" w:history="1">
        <w:r w:rsidRPr="00156606">
          <w:rPr>
            <w:rFonts w:eastAsia="Times New Roman" w:cs="Times New Roman"/>
            <w:color w:val="3272C0"/>
            <w:sz w:val="18"/>
            <w:u w:val="single"/>
            <w:lang w:eastAsia="ru-RU"/>
          </w:rPr>
          <w:t>статьи 20</w:t>
        </w:r>
      </w:hyperlink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 Федерального закона от 21 ноября 2011 г. N 323-ФЗ "Об основах охраны здоровья граждан в Российской Федерации</w:t>
      </w:r>
      <w:proofErr w:type="gram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".</w:t>
      </w:r>
    </w:p>
    <w:p w:rsidR="00156606" w:rsidRPr="00156606" w:rsidRDefault="00156606" w:rsidP="00156606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5. Все лица, которым должны проводиться профилактические прививки, предварительно подвергаются осмотру врачом (фельдшером)</w:t>
      </w:r>
      <w:hyperlink r:id="rId56" w:anchor="block_22223" w:history="1">
        <w:r w:rsidRPr="00156606">
          <w:rPr>
            <w:rFonts w:eastAsia="Times New Roman" w:cs="Times New Roman"/>
            <w:color w:val="3272C0"/>
            <w:sz w:val="18"/>
            <w:u w:val="single"/>
            <w:lang w:eastAsia="ru-RU"/>
          </w:rPr>
          <w:t>*</w:t>
        </w:r>
      </w:hyperlink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.</w:t>
      </w:r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6. Допускается введение инактивированных вакцин в один день разными шприцами в разные участки тела. Интервал между прививками против разных инфекций при раздельном их проведении (не в один день) должен составлять не менее 1 месяца.</w:t>
      </w:r>
    </w:p>
    <w:p w:rsidR="00156606" w:rsidRPr="00156606" w:rsidRDefault="00156606" w:rsidP="00156606">
      <w:pPr>
        <w:shd w:val="clear" w:color="auto" w:fill="F0E9D3"/>
        <w:spacing w:after="0" w:line="264" w:lineRule="atLeast"/>
        <w:ind w:left="0" w:right="0" w:firstLine="0"/>
        <w:outlineLvl w:val="3"/>
        <w:rPr>
          <w:rFonts w:eastAsia="Times New Roman" w:cs="Times New Roman"/>
          <w:b/>
          <w:bCs/>
          <w:color w:val="464C55"/>
          <w:sz w:val="24"/>
          <w:szCs w:val="24"/>
          <w:lang w:eastAsia="ru-RU"/>
        </w:rPr>
      </w:pPr>
      <w:r w:rsidRPr="00156606">
        <w:rPr>
          <w:rFonts w:eastAsia="Times New Roman" w:cs="Times New Roman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56606" w:rsidRPr="00156606" w:rsidRDefault="00156606" w:rsidP="00156606">
      <w:pPr>
        <w:shd w:val="clear" w:color="auto" w:fill="F0E9D3"/>
        <w:spacing w:after="0" w:line="264" w:lineRule="atLeast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hyperlink r:id="rId57" w:anchor="block_1002" w:history="1">
        <w:r w:rsidRPr="00156606">
          <w:rPr>
            <w:rFonts w:eastAsia="Times New Roman" w:cs="Times New Roman"/>
            <w:color w:val="3272C0"/>
            <w:sz w:val="18"/>
            <w:u w:val="single"/>
            <w:lang w:eastAsia="ru-RU"/>
          </w:rPr>
          <w:t>Приказом</w:t>
        </w:r>
      </w:hyperlink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 Минздрава России от 13 апреля 2017 г. N 175н пункт 7 изложен в новой редакции</w:t>
      </w:r>
    </w:p>
    <w:p w:rsidR="00156606" w:rsidRPr="00156606" w:rsidRDefault="00156606" w:rsidP="00156606">
      <w:pPr>
        <w:shd w:val="clear" w:color="auto" w:fill="F0E9D3"/>
        <w:spacing w:line="264" w:lineRule="atLeast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hyperlink r:id="rId58" w:anchor="block_2107" w:history="1">
        <w:r w:rsidRPr="00156606">
          <w:rPr>
            <w:rFonts w:eastAsia="Times New Roman" w:cs="Times New Roman"/>
            <w:color w:val="3272C0"/>
            <w:sz w:val="18"/>
            <w:u w:val="single"/>
            <w:lang w:eastAsia="ru-RU"/>
          </w:rPr>
          <w:t>См. текст пункта в предыдущей редакции</w:t>
        </w:r>
      </w:hyperlink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7. Вакцинация против полиомиелита по эпидемическим показаниям проводится вакциной для профилактики полиомиелита (живой) и вакциной для профилактики полиомиелита (инактивированной). Показаниями для проведения вакцинации детей вакциной для профилактики полиомиелита (живой) по эпидемическим показаниям являются регистрация случая полиомиелита, вызванного диким </w:t>
      </w:r>
      <w:proofErr w:type="spell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полиовирусом</w:t>
      </w:r>
      <w:proofErr w:type="spell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, выделение дикого </w:t>
      </w:r>
      <w:proofErr w:type="spell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полиовируса</w:t>
      </w:r>
      <w:proofErr w:type="spell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 в биологическом материале человека или из объектов окружающей среды. Показаниями для проведения вакцинации детей вакциной для профилактики полиомиелита (инактивированной) по эпидемическим показаниям являются регистрация случая полиомиелита, вызванного </w:t>
      </w:r>
      <w:proofErr w:type="spell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вакцинородственным</w:t>
      </w:r>
      <w:proofErr w:type="spell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 штаммом </w:t>
      </w:r>
      <w:proofErr w:type="spell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полиовируса</w:t>
      </w:r>
      <w:proofErr w:type="spell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, выделение </w:t>
      </w:r>
      <w:proofErr w:type="spell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вакцинородственного</w:t>
      </w:r>
      <w:proofErr w:type="spell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 штамма </w:t>
      </w:r>
      <w:proofErr w:type="spell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полиовируса</w:t>
      </w:r>
      <w:proofErr w:type="spell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 в биологическом материале человека или из объектов окружающей среды.</w:t>
      </w:r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Вакцинация против полиомиелита по эпидемическим показаниям проводится в </w:t>
      </w:r>
      <w:proofErr w:type="gram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соответствии</w:t>
      </w:r>
      <w:proofErr w:type="gram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 с постановлением главного государственного санитарного врача субъекта Российской Федерации, которым определяется возраст детей, подлежащих вакцинации, сроки, порядок и кратность ее проведения.</w:t>
      </w:r>
    </w:p>
    <w:p w:rsidR="00156606" w:rsidRPr="00156606" w:rsidRDefault="00156606" w:rsidP="00156606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22272F"/>
          <w:sz w:val="14"/>
          <w:szCs w:val="14"/>
          <w:lang w:eastAsia="ru-RU"/>
        </w:rPr>
      </w:pPr>
      <w:r w:rsidRPr="00156606">
        <w:rPr>
          <w:rFonts w:eastAsia="Times New Roman" w:cs="Times New Roman"/>
          <w:color w:val="22272F"/>
          <w:sz w:val="14"/>
          <w:szCs w:val="14"/>
          <w:lang w:eastAsia="ru-RU"/>
        </w:rPr>
        <w:br/>
      </w:r>
    </w:p>
    <w:p w:rsidR="00156606" w:rsidRPr="00156606" w:rsidRDefault="00156606" w:rsidP="00156606">
      <w:pPr>
        <w:shd w:val="clear" w:color="auto" w:fill="FFFFFF"/>
        <w:spacing w:after="227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_____________________________</w:t>
      </w:r>
    </w:p>
    <w:p w:rsidR="00156606" w:rsidRPr="00156606" w:rsidRDefault="00156606" w:rsidP="00156606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464C55"/>
          <w:sz w:val="18"/>
          <w:szCs w:val="18"/>
          <w:lang w:eastAsia="ru-RU"/>
        </w:rPr>
      </w:pPr>
      <w:proofErr w:type="gramStart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>* </w:t>
      </w:r>
      <w:hyperlink r:id="rId59" w:history="1">
        <w:r w:rsidRPr="00156606">
          <w:rPr>
            <w:rFonts w:eastAsia="Times New Roman" w:cs="Times New Roman"/>
            <w:color w:val="3272C0"/>
            <w:sz w:val="18"/>
            <w:u w:val="single"/>
            <w:lang w:eastAsia="ru-RU"/>
          </w:rPr>
          <w:t>Приказ</w:t>
        </w:r>
      </w:hyperlink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 Министерства здравоохранения и социального развития Российской Федерации от 23 марта 2012 г. N 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</w:t>
      </w:r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lastRenderedPageBreak/>
        <w:t>назначению и применению</w:t>
      </w:r>
      <w:proofErr w:type="gramEnd"/>
      <w:r w:rsidRPr="00156606">
        <w:rPr>
          <w:rFonts w:eastAsia="Times New Roman" w:cs="Times New Roman"/>
          <w:color w:val="464C55"/>
          <w:sz w:val="18"/>
          <w:szCs w:val="18"/>
          <w:lang w:eastAsia="ru-RU"/>
        </w:rPr>
        <w:t xml:space="preserve">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 г., регистрационный номер 23971).</w:t>
      </w:r>
    </w:p>
    <w:p w:rsidR="008C48F0" w:rsidRDefault="008C48F0"/>
    <w:sectPr w:rsidR="008C48F0" w:rsidSect="008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665EA"/>
    <w:multiLevelType w:val="multilevel"/>
    <w:tmpl w:val="472E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6606"/>
    <w:rsid w:val="00156606"/>
    <w:rsid w:val="0043343F"/>
    <w:rsid w:val="00545744"/>
    <w:rsid w:val="006875A4"/>
    <w:rsid w:val="008C48F0"/>
    <w:rsid w:val="009216A3"/>
    <w:rsid w:val="00C1744F"/>
    <w:rsid w:val="00CD21FB"/>
    <w:rsid w:val="00ED61C2"/>
    <w:rsid w:val="00F3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8" w:line="160" w:lineRule="exact"/>
        <w:ind w:left="79" w:right="6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44F"/>
    <w:pPr>
      <w:spacing w:after="48" w:line="240" w:lineRule="auto"/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56606"/>
    <w:pPr>
      <w:spacing w:before="100" w:beforeAutospacing="1" w:after="100" w:afterAutospacing="1"/>
      <w:ind w:left="0" w:right="0"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56606"/>
    <w:pPr>
      <w:spacing w:before="100" w:beforeAutospacing="1" w:after="100" w:afterAutospacing="1"/>
      <w:ind w:left="0" w:right="0" w:firstLine="0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1744F"/>
    <w:pPr>
      <w:spacing w:after="0" w:line="240" w:lineRule="auto"/>
      <w:jc w:val="left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156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56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156606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156606"/>
    <w:rPr>
      <w:color w:val="0000FF"/>
      <w:u w:val="single"/>
    </w:rPr>
  </w:style>
  <w:style w:type="paragraph" w:customStyle="1" w:styleId="s3">
    <w:name w:val="s_3"/>
    <w:basedOn w:val="a"/>
    <w:rsid w:val="00156606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156606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56606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56606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156606"/>
  </w:style>
  <w:style w:type="paragraph" w:customStyle="1" w:styleId="s9">
    <w:name w:val="s_9"/>
    <w:basedOn w:val="a"/>
    <w:rsid w:val="00156606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56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righ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56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60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56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5911">
                  <w:marLeft w:val="283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dotted" w:sz="4" w:space="0" w:color="3272C0"/>
                    <w:right w:val="none" w:sz="0" w:space="0" w:color="auto"/>
                  </w:divBdr>
                </w:div>
                <w:div w:id="708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3250">
                      <w:marLeft w:val="0"/>
                      <w:marRight w:val="0"/>
                      <w:marTop w:val="0"/>
                      <w:marBottom w:val="2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68646">
                          <w:marLeft w:val="0"/>
                          <w:marRight w:val="0"/>
                          <w:marTop w:val="0"/>
                          <w:marBottom w:val="2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8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374">
                              <w:marLeft w:val="0"/>
                              <w:marRight w:val="0"/>
                              <w:marTop w:val="0"/>
                              <w:marBottom w:val="2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5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2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7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0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41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40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2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6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6038">
                      <w:marLeft w:val="0"/>
                      <w:marRight w:val="0"/>
                      <w:marTop w:val="0"/>
                      <w:marBottom w:val="2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89392">
                          <w:marLeft w:val="0"/>
                          <w:marRight w:val="0"/>
                          <w:marTop w:val="0"/>
                          <w:marBottom w:val="2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6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1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9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6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3967">
                              <w:marLeft w:val="0"/>
                              <w:marRight w:val="0"/>
                              <w:marTop w:val="0"/>
                              <w:marBottom w:val="2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1675990/" TargetMode="External"/><Relationship Id="rId18" Type="http://schemas.openxmlformats.org/officeDocument/2006/relationships/hyperlink" Target="http://base.garant.ru/4178356/" TargetMode="External"/><Relationship Id="rId26" Type="http://schemas.openxmlformats.org/officeDocument/2006/relationships/hyperlink" Target="http://base.garant.ru/70647158/" TargetMode="External"/><Relationship Id="rId39" Type="http://schemas.openxmlformats.org/officeDocument/2006/relationships/hyperlink" Target="http://base.garant.ru/70647158/" TargetMode="External"/><Relationship Id="rId21" Type="http://schemas.openxmlformats.org/officeDocument/2006/relationships/hyperlink" Target="http://base.garant.ru/70647158/" TargetMode="External"/><Relationship Id="rId34" Type="http://schemas.openxmlformats.org/officeDocument/2006/relationships/hyperlink" Target="http://base.garant.ru/70647158/" TargetMode="External"/><Relationship Id="rId42" Type="http://schemas.openxmlformats.org/officeDocument/2006/relationships/hyperlink" Target="http://base.garant.ru/70647158/" TargetMode="External"/><Relationship Id="rId47" Type="http://schemas.openxmlformats.org/officeDocument/2006/relationships/hyperlink" Target="http://base.garant.ru/70647158/" TargetMode="External"/><Relationship Id="rId50" Type="http://schemas.openxmlformats.org/officeDocument/2006/relationships/hyperlink" Target="http://base.garant.ru/71436258/" TargetMode="External"/><Relationship Id="rId55" Type="http://schemas.openxmlformats.org/officeDocument/2006/relationships/hyperlink" Target="http://base.garant.ru/12191967/4/" TargetMode="External"/><Relationship Id="rId7" Type="http://schemas.openxmlformats.org/officeDocument/2006/relationships/hyperlink" Target="http://base.garant.ru/70647158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4180785/" TargetMode="External"/><Relationship Id="rId20" Type="http://schemas.openxmlformats.org/officeDocument/2006/relationships/hyperlink" Target="http://base.garant.ru/70647158/" TargetMode="External"/><Relationship Id="rId29" Type="http://schemas.openxmlformats.org/officeDocument/2006/relationships/hyperlink" Target="http://base.garant.ru/70647158/" TargetMode="External"/><Relationship Id="rId41" Type="http://schemas.openxmlformats.org/officeDocument/2006/relationships/hyperlink" Target="http://base.garant.ru/70647158/" TargetMode="External"/><Relationship Id="rId54" Type="http://schemas.openxmlformats.org/officeDocument/2006/relationships/hyperlink" Target="http://base.garant.ru/4180785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70647158/" TargetMode="External"/><Relationship Id="rId24" Type="http://schemas.openxmlformats.org/officeDocument/2006/relationships/hyperlink" Target="http://base.garant.ru/70647158/" TargetMode="External"/><Relationship Id="rId32" Type="http://schemas.openxmlformats.org/officeDocument/2006/relationships/hyperlink" Target="http://base.garant.ru/70647158/" TargetMode="External"/><Relationship Id="rId37" Type="http://schemas.openxmlformats.org/officeDocument/2006/relationships/hyperlink" Target="http://base.garant.ru/70647158/" TargetMode="External"/><Relationship Id="rId40" Type="http://schemas.openxmlformats.org/officeDocument/2006/relationships/hyperlink" Target="http://base.garant.ru/70647158/" TargetMode="External"/><Relationship Id="rId45" Type="http://schemas.openxmlformats.org/officeDocument/2006/relationships/hyperlink" Target="http://base.garant.ru/12174909/6/" TargetMode="External"/><Relationship Id="rId53" Type="http://schemas.openxmlformats.org/officeDocument/2006/relationships/hyperlink" Target="http://base.garant.ru/4180785/" TargetMode="External"/><Relationship Id="rId58" Type="http://schemas.openxmlformats.org/officeDocument/2006/relationships/hyperlink" Target="http://base.garant.ru/57424688/" TargetMode="External"/><Relationship Id="rId5" Type="http://schemas.openxmlformats.org/officeDocument/2006/relationships/hyperlink" Target="http://base.garant.ru/70647158/" TargetMode="External"/><Relationship Id="rId15" Type="http://schemas.openxmlformats.org/officeDocument/2006/relationships/hyperlink" Target="http://base.garant.ru/70647158/" TargetMode="External"/><Relationship Id="rId23" Type="http://schemas.openxmlformats.org/officeDocument/2006/relationships/hyperlink" Target="http://base.garant.ru/70647158/" TargetMode="External"/><Relationship Id="rId28" Type="http://schemas.openxmlformats.org/officeDocument/2006/relationships/hyperlink" Target="http://base.garant.ru/70647158/" TargetMode="External"/><Relationship Id="rId36" Type="http://schemas.openxmlformats.org/officeDocument/2006/relationships/hyperlink" Target="http://base.garant.ru/70647158/" TargetMode="External"/><Relationship Id="rId49" Type="http://schemas.openxmlformats.org/officeDocument/2006/relationships/hyperlink" Target="http://base.garant.ru/70170588/" TargetMode="External"/><Relationship Id="rId57" Type="http://schemas.openxmlformats.org/officeDocument/2006/relationships/hyperlink" Target="http://base.garant.ru/71675990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base.garant.ru/12113020/4/" TargetMode="External"/><Relationship Id="rId19" Type="http://schemas.openxmlformats.org/officeDocument/2006/relationships/hyperlink" Target="http://base.garant.ru/70647158/" TargetMode="External"/><Relationship Id="rId31" Type="http://schemas.openxmlformats.org/officeDocument/2006/relationships/hyperlink" Target="http://base.garant.ru/70647158/" TargetMode="External"/><Relationship Id="rId44" Type="http://schemas.openxmlformats.org/officeDocument/2006/relationships/hyperlink" Target="http://base.garant.ru/57424688/" TargetMode="External"/><Relationship Id="rId52" Type="http://schemas.openxmlformats.org/officeDocument/2006/relationships/hyperlink" Target="http://base.garant.ru/70647158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3020/4/" TargetMode="External"/><Relationship Id="rId14" Type="http://schemas.openxmlformats.org/officeDocument/2006/relationships/hyperlink" Target="http://base.garant.ru/57424688/" TargetMode="External"/><Relationship Id="rId22" Type="http://schemas.openxmlformats.org/officeDocument/2006/relationships/hyperlink" Target="http://base.garant.ru/70647158/" TargetMode="External"/><Relationship Id="rId27" Type="http://schemas.openxmlformats.org/officeDocument/2006/relationships/hyperlink" Target="http://base.garant.ru/70647158/" TargetMode="External"/><Relationship Id="rId30" Type="http://schemas.openxmlformats.org/officeDocument/2006/relationships/hyperlink" Target="http://base.garant.ru/70647158/" TargetMode="External"/><Relationship Id="rId35" Type="http://schemas.openxmlformats.org/officeDocument/2006/relationships/hyperlink" Target="http://base.garant.ru/70647158/" TargetMode="External"/><Relationship Id="rId43" Type="http://schemas.openxmlformats.org/officeDocument/2006/relationships/hyperlink" Target="http://base.garant.ru/71675990/" TargetMode="External"/><Relationship Id="rId48" Type="http://schemas.openxmlformats.org/officeDocument/2006/relationships/hyperlink" Target="http://base.garant.ru/70647158/" TargetMode="External"/><Relationship Id="rId56" Type="http://schemas.openxmlformats.org/officeDocument/2006/relationships/hyperlink" Target="http://base.garant.ru/70647158/" TargetMode="External"/><Relationship Id="rId8" Type="http://schemas.openxmlformats.org/officeDocument/2006/relationships/hyperlink" Target="http://base.garant.ru/70647158/" TargetMode="External"/><Relationship Id="rId51" Type="http://schemas.openxmlformats.org/officeDocument/2006/relationships/hyperlink" Target="http://base.garant.ru/5741082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70647158/" TargetMode="External"/><Relationship Id="rId17" Type="http://schemas.openxmlformats.org/officeDocument/2006/relationships/hyperlink" Target="http://base.garant.ru/4180785/" TargetMode="External"/><Relationship Id="rId25" Type="http://schemas.openxmlformats.org/officeDocument/2006/relationships/hyperlink" Target="http://base.garant.ru/70647158/" TargetMode="External"/><Relationship Id="rId33" Type="http://schemas.openxmlformats.org/officeDocument/2006/relationships/hyperlink" Target="http://base.garant.ru/70647158/" TargetMode="External"/><Relationship Id="rId38" Type="http://schemas.openxmlformats.org/officeDocument/2006/relationships/hyperlink" Target="http://base.garant.ru/70647158/" TargetMode="External"/><Relationship Id="rId46" Type="http://schemas.openxmlformats.org/officeDocument/2006/relationships/hyperlink" Target="http://base.garant.ru/12191967/4/" TargetMode="External"/><Relationship Id="rId59" Type="http://schemas.openxmlformats.org/officeDocument/2006/relationships/hyperlink" Target="http://base.garant.ru/701705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4715</Words>
  <Characters>26879</Characters>
  <Application>Microsoft Office Word</Application>
  <DocSecurity>0</DocSecurity>
  <Lines>223</Lines>
  <Paragraphs>63</Paragraphs>
  <ScaleCrop>false</ScaleCrop>
  <Company>Microsoft</Company>
  <LinksUpToDate>false</LinksUpToDate>
  <CharactersWithSpaces>31531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2017-08-14T05:41:00Z</dcterms:created>
  <dcterms:modified xsi:type="dcterms:W3CDTF">2017-08-14T05:41:00Z</dcterms:modified>
</cp:coreProperties>
</file>